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E88" w:rsidRDefault="00093E6F" w:rsidP="00047140">
      <w:pPr>
        <w:rPr>
          <w:rFonts w:ascii="Times New Roman" w:eastAsia="Times New Roman" w:hAnsi="Times New Roman" w:cs="Times New Roman"/>
          <w:sz w:val="24"/>
        </w:rPr>
      </w:pPr>
      <w:r>
        <w:rPr>
          <w:rFonts w:ascii="Times New Roman" w:eastAsia="Times New Roman" w:hAnsi="Times New Roman" w:cs="Times New Roman"/>
          <w:sz w:val="24"/>
          <w:szCs w:val="24"/>
        </w:rPr>
        <w:t> </w:t>
      </w:r>
    </w:p>
    <w:p w:rsidR="002C09DE" w:rsidRDefault="002C09DE" w:rsidP="002C09DE">
      <w:pPr>
        <w:shd w:val="clear" w:color="auto" w:fill="FFFFFF"/>
        <w:spacing w:before="240" w:after="240"/>
        <w:ind w:firstLine="560"/>
        <w:jc w:val="center"/>
        <w:rPr>
          <w:rFonts w:ascii="Times New Roman" w:hAnsi="Times New Roman"/>
          <w:b/>
          <w:color w:val="282828"/>
          <w:sz w:val="32"/>
          <w:szCs w:val="32"/>
          <w:shd w:val="clear" w:color="auto" w:fill="FFFFFF"/>
        </w:rPr>
      </w:pPr>
      <w:r>
        <w:rPr>
          <w:rFonts w:ascii="Times New Roman" w:hAnsi="Times New Roman"/>
          <w:b/>
          <w:color w:val="282828"/>
          <w:sz w:val="32"/>
          <w:szCs w:val="32"/>
          <w:shd w:val="clear" w:color="auto" w:fill="FFFFFF"/>
        </w:rPr>
        <w:t xml:space="preserve">Отчет о результатах деятельности муниципального учреждения финансового управления администрации Серышевского </w:t>
      </w:r>
      <w:r>
        <w:rPr>
          <w:rFonts w:ascii="Times New Roman" w:hAnsi="Times New Roman"/>
          <w:b/>
          <w:color w:val="282828"/>
          <w:sz w:val="32"/>
          <w:szCs w:val="32"/>
          <w:shd w:val="clear" w:color="auto" w:fill="FFFFFF"/>
        </w:rPr>
        <w:t>муниципального округа за 2023</w:t>
      </w:r>
      <w:r>
        <w:rPr>
          <w:rFonts w:ascii="Times New Roman" w:hAnsi="Times New Roman"/>
          <w:b/>
          <w:color w:val="282828"/>
          <w:sz w:val="32"/>
          <w:szCs w:val="32"/>
          <w:shd w:val="clear" w:color="auto" w:fill="FFFFFF"/>
        </w:rPr>
        <w:t> год</w:t>
      </w:r>
    </w:p>
    <w:p w:rsidR="002C09DE" w:rsidRDefault="002C09DE" w:rsidP="002C09DE">
      <w:pPr>
        <w:widowControl w:val="0"/>
        <w:autoSpaceDE w:val="0"/>
        <w:autoSpaceDN w:val="0"/>
        <w:adjustRightInd w:val="0"/>
        <w:ind w:firstLine="567"/>
        <w:jc w:val="both"/>
        <w:rPr>
          <w:rFonts w:ascii="Times New Roman" w:hAnsi="Times New Roman"/>
          <w:sz w:val="28"/>
          <w:szCs w:val="28"/>
        </w:rPr>
      </w:pPr>
      <w:r>
        <w:rPr>
          <w:rFonts w:ascii="Times New Roman" w:hAnsi="Times New Roman"/>
          <w:sz w:val="28"/>
          <w:szCs w:val="28"/>
        </w:rPr>
        <w:t xml:space="preserve">Бюджетная политика Серышевского </w:t>
      </w:r>
      <w:r>
        <w:rPr>
          <w:rFonts w:ascii="Times New Roman" w:hAnsi="Times New Roman"/>
          <w:sz w:val="28"/>
          <w:szCs w:val="28"/>
        </w:rPr>
        <w:t>муниципального округа на 2023 год и плановый период 2024 и 2025</w:t>
      </w:r>
      <w:r>
        <w:rPr>
          <w:rFonts w:ascii="Times New Roman" w:hAnsi="Times New Roman"/>
          <w:sz w:val="28"/>
          <w:szCs w:val="28"/>
        </w:rPr>
        <w:t xml:space="preserve"> годов направлена на обеспечение безусловного исполнения действующих расходных обязательств, в том числе с учетом их оптимизации и повышения эффективности использования финансовых ресурсов, на сохранение социальной направленности бюджета, а также на повышение качества муниципальных услуг.</w:t>
      </w:r>
    </w:p>
    <w:p w:rsidR="002C09DE" w:rsidRDefault="002C09DE" w:rsidP="002C09DE">
      <w:pPr>
        <w:pStyle w:val="a6"/>
        <w:ind w:firstLine="567"/>
        <w:jc w:val="both"/>
        <w:rPr>
          <w:rFonts w:ascii="Times New Roman" w:hAnsi="Times New Roman"/>
          <w:sz w:val="28"/>
          <w:szCs w:val="28"/>
        </w:rPr>
      </w:pPr>
      <w:r>
        <w:rPr>
          <w:rFonts w:ascii="Times New Roman" w:hAnsi="Times New Roman"/>
          <w:sz w:val="28"/>
          <w:szCs w:val="28"/>
        </w:rPr>
        <w:t xml:space="preserve"> Для достижения указанных целей продолжена работа по решению следующих задач:</w:t>
      </w:r>
    </w:p>
    <w:p w:rsidR="002C09DE" w:rsidRDefault="002C09DE" w:rsidP="002C09DE">
      <w:pPr>
        <w:pStyle w:val="a6"/>
        <w:ind w:firstLine="567"/>
        <w:jc w:val="both"/>
        <w:rPr>
          <w:rFonts w:ascii="Times New Roman" w:hAnsi="Times New Roman"/>
          <w:sz w:val="28"/>
          <w:szCs w:val="28"/>
        </w:rPr>
      </w:pPr>
      <w:r>
        <w:rPr>
          <w:rFonts w:ascii="Times New Roman" w:hAnsi="Times New Roman"/>
          <w:sz w:val="28"/>
          <w:szCs w:val="28"/>
        </w:rPr>
        <w:t xml:space="preserve">  -определение основных параметров проекта районного бюджета исходя из ожидаемого прогноза поступлений доходов и бездефицитного бюджета;</w:t>
      </w:r>
    </w:p>
    <w:p w:rsidR="002C09DE" w:rsidRDefault="002C09DE" w:rsidP="002C09DE">
      <w:pPr>
        <w:pStyle w:val="a6"/>
        <w:ind w:firstLine="567"/>
        <w:jc w:val="both"/>
        <w:rPr>
          <w:rFonts w:ascii="Times New Roman" w:hAnsi="Times New Roman"/>
          <w:sz w:val="28"/>
          <w:szCs w:val="28"/>
        </w:rPr>
      </w:pPr>
      <w:r>
        <w:rPr>
          <w:rFonts w:ascii="Times New Roman" w:hAnsi="Times New Roman"/>
          <w:sz w:val="28"/>
          <w:szCs w:val="28"/>
        </w:rPr>
        <w:t xml:space="preserve"> -не допущение в течении очередного года дефицита районного бюджета, превышающего остатки на счетах средств местного бюджета;</w:t>
      </w:r>
    </w:p>
    <w:p w:rsidR="002C09DE" w:rsidRDefault="002C09DE" w:rsidP="002C09DE">
      <w:pPr>
        <w:suppressAutoHyphens/>
        <w:ind w:firstLine="737"/>
        <w:jc w:val="both"/>
        <w:rPr>
          <w:rFonts w:ascii="Times New Roman" w:hAnsi="Times New Roman"/>
          <w:sz w:val="24"/>
          <w:szCs w:val="24"/>
          <w:lang w:eastAsia="ar-SA"/>
        </w:rPr>
      </w:pPr>
      <w:r>
        <w:rPr>
          <w:rFonts w:ascii="Times New Roman" w:hAnsi="Times New Roman"/>
          <w:sz w:val="28"/>
          <w:szCs w:val="28"/>
          <w:lang w:eastAsia="ar-SA"/>
        </w:rPr>
        <w:t>-рациональное использование бюджетных средств путем обеспечения надлежащего механизма муниципальных закупок;</w:t>
      </w:r>
      <w:r>
        <w:rPr>
          <w:rFonts w:ascii="Times New Roman" w:hAnsi="Times New Roman"/>
          <w:sz w:val="24"/>
          <w:szCs w:val="24"/>
          <w:lang w:eastAsia="ar-SA"/>
        </w:rPr>
        <w:t xml:space="preserve"> </w:t>
      </w:r>
    </w:p>
    <w:p w:rsidR="002C09DE" w:rsidRDefault="002C09DE" w:rsidP="002C09DE">
      <w:pPr>
        <w:suppressAutoHyphens/>
        <w:ind w:firstLine="737"/>
        <w:jc w:val="both"/>
        <w:rPr>
          <w:rFonts w:ascii="Times New Roman" w:hAnsi="Times New Roman"/>
          <w:sz w:val="28"/>
          <w:szCs w:val="28"/>
          <w:lang w:eastAsia="ar-SA"/>
        </w:rPr>
      </w:pPr>
      <w:r>
        <w:rPr>
          <w:rFonts w:ascii="Times New Roman" w:hAnsi="Times New Roman"/>
          <w:sz w:val="28"/>
          <w:szCs w:val="28"/>
          <w:lang w:eastAsia="ar-SA"/>
        </w:rPr>
        <w:t>-обеспечение открытости и прозрачности бюджетных процедур, конкурентного режима при закупках товаров и услуг для муниципальных нужд;</w:t>
      </w:r>
    </w:p>
    <w:p w:rsidR="002C09DE" w:rsidRDefault="002C09DE" w:rsidP="002C09DE">
      <w:pPr>
        <w:pStyle w:val="a6"/>
        <w:ind w:firstLine="567"/>
        <w:jc w:val="both"/>
        <w:rPr>
          <w:rFonts w:ascii="Times New Roman" w:hAnsi="Times New Roman"/>
          <w:sz w:val="28"/>
          <w:szCs w:val="28"/>
        </w:rPr>
      </w:pPr>
      <w:r>
        <w:rPr>
          <w:rFonts w:ascii="Times New Roman" w:hAnsi="Times New Roman"/>
          <w:sz w:val="28"/>
          <w:szCs w:val="28"/>
        </w:rPr>
        <w:t xml:space="preserve">-планирования бюджетных ассигнований на реализацию муниципальных программ </w:t>
      </w:r>
      <w:r>
        <w:rPr>
          <w:rFonts w:ascii="Times New Roman" w:hAnsi="Times New Roman"/>
          <w:sz w:val="28"/>
          <w:szCs w:val="28"/>
        </w:rPr>
        <w:t>округа</w:t>
      </w:r>
      <w:r>
        <w:rPr>
          <w:rFonts w:ascii="Times New Roman" w:hAnsi="Times New Roman"/>
          <w:sz w:val="28"/>
          <w:szCs w:val="28"/>
        </w:rPr>
        <w:t xml:space="preserve"> с учетом результатов их реализации за предыдущий год, а также в тесной увязке с целевыми индикаторами и показателями, характеризующими достижение поставленных целей указанных программ;</w:t>
      </w:r>
    </w:p>
    <w:p w:rsidR="002C09DE" w:rsidRDefault="002C09DE" w:rsidP="002C09DE">
      <w:pPr>
        <w:pStyle w:val="a6"/>
        <w:ind w:firstLine="567"/>
        <w:jc w:val="both"/>
        <w:rPr>
          <w:rFonts w:ascii="Times New Roman" w:hAnsi="Times New Roman"/>
          <w:sz w:val="28"/>
          <w:szCs w:val="28"/>
        </w:rPr>
      </w:pPr>
      <w:r>
        <w:rPr>
          <w:rFonts w:ascii="Times New Roman" w:hAnsi="Times New Roman"/>
          <w:sz w:val="28"/>
          <w:szCs w:val="28"/>
        </w:rPr>
        <w:t>-увязки муниципальных заданий на оказание услуг с целями муниципальных программ, усиление текущего контроля и ответственности за выполнение муниципальных заданий;</w:t>
      </w:r>
    </w:p>
    <w:p w:rsidR="002C09DE" w:rsidRDefault="002C09DE" w:rsidP="002C09DE">
      <w:pPr>
        <w:pStyle w:val="a6"/>
        <w:ind w:firstLine="567"/>
        <w:jc w:val="both"/>
        <w:rPr>
          <w:rFonts w:ascii="Times New Roman" w:hAnsi="Times New Roman"/>
          <w:sz w:val="28"/>
          <w:szCs w:val="28"/>
        </w:rPr>
      </w:pPr>
      <w:r>
        <w:rPr>
          <w:rFonts w:ascii="Times New Roman" w:hAnsi="Times New Roman"/>
          <w:sz w:val="28"/>
          <w:szCs w:val="28"/>
        </w:rPr>
        <w:t>-недопущения увеличения действующих и принятия новых расходных обязательств, не обеспеченных финансовыми источниками, а также применения бюджетного маневра, означающего, что любые дополнительные расходы обеспечиваются за счет внутреннего перераспределения средств с наименее приоритетных;</w:t>
      </w:r>
    </w:p>
    <w:p w:rsidR="002C09DE" w:rsidRDefault="002C09DE" w:rsidP="002C09DE">
      <w:pPr>
        <w:pStyle w:val="a6"/>
        <w:ind w:firstLine="567"/>
        <w:jc w:val="both"/>
        <w:rPr>
          <w:rFonts w:ascii="Times New Roman" w:hAnsi="Times New Roman"/>
          <w:sz w:val="28"/>
          <w:szCs w:val="28"/>
        </w:rPr>
      </w:pPr>
      <w:r>
        <w:rPr>
          <w:rFonts w:ascii="Times New Roman" w:hAnsi="Times New Roman"/>
          <w:sz w:val="28"/>
          <w:szCs w:val="28"/>
        </w:rPr>
        <w:t>-участия в реализации программ и мероприятий исходя из возможностей района, финансируемых из федерального и областного бюджетов;</w:t>
      </w:r>
    </w:p>
    <w:p w:rsidR="002C09DE" w:rsidRDefault="002C09DE" w:rsidP="002C09DE">
      <w:pPr>
        <w:pStyle w:val="a6"/>
        <w:ind w:firstLine="567"/>
        <w:jc w:val="both"/>
        <w:rPr>
          <w:rFonts w:ascii="Times New Roman" w:hAnsi="Times New Roman"/>
          <w:sz w:val="28"/>
          <w:szCs w:val="28"/>
        </w:rPr>
      </w:pPr>
      <w:r>
        <w:rPr>
          <w:rFonts w:ascii="Times New Roman" w:hAnsi="Times New Roman"/>
          <w:sz w:val="28"/>
          <w:szCs w:val="28"/>
        </w:rPr>
        <w:t>-повышения эффективности муниципального контроля, усиления ведомственного финансового контроля в отношении муниципальных учреждений.</w:t>
      </w:r>
    </w:p>
    <w:p w:rsidR="002C09DE" w:rsidRDefault="002C09DE" w:rsidP="002C09DE">
      <w:pPr>
        <w:widowControl w:val="0"/>
        <w:autoSpaceDE w:val="0"/>
        <w:autoSpaceDN w:val="0"/>
        <w:adjustRightInd w:val="0"/>
        <w:ind w:firstLine="567"/>
        <w:jc w:val="both"/>
        <w:rPr>
          <w:rFonts w:ascii="Times New Roman" w:hAnsi="Times New Roman"/>
          <w:sz w:val="28"/>
          <w:szCs w:val="28"/>
        </w:rPr>
      </w:pPr>
      <w:r>
        <w:rPr>
          <w:rFonts w:ascii="Times New Roman" w:hAnsi="Times New Roman"/>
          <w:sz w:val="28"/>
          <w:szCs w:val="28"/>
        </w:rPr>
        <w:lastRenderedPageBreak/>
        <w:t>В рамках решения задачи повышения эффективности оказания муниципальных услуг предполагается продолжить оптимизацию структуры бюджетной сети за счет ликвидации или преобразования в иную организационно-правовую форму муниципальных учреждений. При этом оптимизация бюджетной сети не должна ухудшать качество и доступность муниципальных услуг для жителей муниципального округа.</w:t>
      </w:r>
      <w:bookmarkStart w:id="0" w:name="_GoBack"/>
      <w:bookmarkEnd w:id="0"/>
    </w:p>
    <w:p w:rsidR="002C09DE" w:rsidRDefault="002C09DE" w:rsidP="002C09DE">
      <w:pPr>
        <w:widowControl w:val="0"/>
        <w:autoSpaceDE w:val="0"/>
        <w:autoSpaceDN w:val="0"/>
        <w:adjustRightInd w:val="0"/>
        <w:ind w:firstLine="567"/>
        <w:jc w:val="both"/>
        <w:rPr>
          <w:rFonts w:ascii="Times New Roman" w:hAnsi="Times New Roman"/>
          <w:spacing w:val="-1"/>
          <w:sz w:val="28"/>
          <w:szCs w:val="28"/>
        </w:rPr>
      </w:pPr>
      <w:r>
        <w:rPr>
          <w:rFonts w:ascii="Times New Roman" w:hAnsi="Times New Roman"/>
          <w:color w:val="000000"/>
          <w:sz w:val="28"/>
          <w:szCs w:val="28"/>
        </w:rPr>
        <w:t xml:space="preserve">Данные мероприятия бюджетной и налоговой политики позволят обеспечить качественный, устойчивый и сбалансированный бюджет </w:t>
      </w:r>
      <w:r>
        <w:rPr>
          <w:rFonts w:ascii="Times New Roman" w:hAnsi="Times New Roman"/>
          <w:sz w:val="28"/>
          <w:szCs w:val="28"/>
        </w:rPr>
        <w:t>муниципального округа</w:t>
      </w:r>
      <w:r>
        <w:rPr>
          <w:rFonts w:ascii="Times New Roman" w:hAnsi="Times New Roman"/>
          <w:color w:val="000000"/>
          <w:sz w:val="28"/>
          <w:szCs w:val="28"/>
        </w:rPr>
        <w:t xml:space="preserve">. </w:t>
      </w:r>
    </w:p>
    <w:p w:rsidR="002C09DE" w:rsidRDefault="002C09DE">
      <w:pPr>
        <w:shd w:val="clear" w:color="auto" w:fill="FFFFFF"/>
        <w:spacing w:before="240" w:after="240"/>
        <w:rPr>
          <w:rFonts w:ascii="Times New Roman" w:eastAsia="Times New Roman" w:hAnsi="Times New Roman" w:cs="Times New Roman"/>
          <w:b/>
          <w:color w:val="000000"/>
          <w:sz w:val="28"/>
          <w:szCs w:val="28"/>
          <w:shd w:val="clear" w:color="auto" w:fill="FFFFFF"/>
        </w:rPr>
      </w:pPr>
    </w:p>
    <w:p w:rsidR="004E1E88" w:rsidRDefault="00093E6F">
      <w:pPr>
        <w:shd w:val="clear" w:color="auto" w:fill="FFFFFF"/>
        <w:spacing w:before="240" w:after="24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shd w:val="clear" w:color="auto" w:fill="FFFFFF"/>
        </w:rPr>
        <w:t>Раздел 1 "Организационная структура муниципального образования Серышев</w:t>
      </w:r>
      <w:r>
        <w:rPr>
          <w:rFonts w:ascii="Times New Roman" w:eastAsia="Times New Roman" w:hAnsi="Times New Roman" w:cs="Times New Roman"/>
          <w:b/>
          <w:color w:val="000000"/>
          <w:sz w:val="28"/>
          <w:szCs w:val="28"/>
        </w:rPr>
        <w:t>ского муниципального округа"</w:t>
      </w:r>
    </w:p>
    <w:p w:rsidR="004E1E88" w:rsidRDefault="00093E6F" w:rsidP="00047140">
      <w:pPr>
        <w:shd w:val="clear" w:color="auto" w:fill="FFFFFF"/>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 01.01.2023 г. произошло преобразование городских и сельских поселения Серышевского района Амурской области во вновь образованное муниципальное образование </w:t>
      </w:r>
      <w:r w:rsidRPr="00047140">
        <w:rPr>
          <w:rFonts w:ascii="Times New Roman" w:eastAsia="Times New Roman" w:hAnsi="Times New Roman" w:cs="Times New Roman"/>
          <w:b/>
          <w:i/>
          <w:color w:val="000000"/>
          <w:sz w:val="28"/>
          <w:szCs w:val="28"/>
        </w:rPr>
        <w:t>Серышевский муниципальный округ</w:t>
      </w:r>
      <w:r>
        <w:rPr>
          <w:rFonts w:ascii="Times New Roman" w:eastAsia="Times New Roman" w:hAnsi="Times New Roman" w:cs="Times New Roman"/>
          <w:color w:val="000000"/>
          <w:sz w:val="28"/>
          <w:szCs w:val="28"/>
        </w:rPr>
        <w:t xml:space="preserve"> Амурской области.</w:t>
      </w:r>
    </w:p>
    <w:p w:rsidR="004E1E88" w:rsidRDefault="00093E6F" w:rsidP="00047140">
      <w:pPr>
        <w:shd w:val="clear" w:color="auto" w:fill="FFFFFF"/>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Границы Серышевского муниципального округа Амурской области определяют территорию, в пределах которой осуществляется местное самоуправление. Территория округа занимает площадь 3,8 тысячи </w:t>
      </w:r>
      <w:proofErr w:type="spellStart"/>
      <w:r>
        <w:rPr>
          <w:rFonts w:ascii="Times New Roman" w:eastAsia="Times New Roman" w:hAnsi="Times New Roman" w:cs="Times New Roman"/>
          <w:color w:val="000000"/>
          <w:sz w:val="28"/>
          <w:szCs w:val="28"/>
        </w:rPr>
        <w:t>кв.км</w:t>
      </w:r>
      <w:proofErr w:type="spellEnd"/>
      <w:r>
        <w:rPr>
          <w:rFonts w:ascii="Times New Roman" w:eastAsia="Times New Roman" w:hAnsi="Times New Roman" w:cs="Times New Roman"/>
          <w:color w:val="000000"/>
          <w:sz w:val="28"/>
          <w:szCs w:val="28"/>
        </w:rPr>
        <w:t>. Территория Серышевского муниципального округа включает в себя 48 населённых пунктов:</w:t>
      </w:r>
      <w:r>
        <w:rPr>
          <w:rFonts w:ascii="Times New Roman" w:eastAsia="Times New Roman" w:hAnsi="Times New Roman" w:cs="Times New Roman"/>
          <w:color w:val="000000"/>
          <w:sz w:val="28"/>
          <w:szCs w:val="28"/>
        </w:rPr>
        <w:br/>
      </w:r>
      <w:proofErr w:type="spellStart"/>
      <w:r>
        <w:rPr>
          <w:rFonts w:ascii="Times New Roman" w:eastAsia="Times New Roman" w:hAnsi="Times New Roman" w:cs="Times New Roman"/>
          <w:color w:val="000000"/>
          <w:sz w:val="28"/>
          <w:szCs w:val="28"/>
        </w:rPr>
        <w:t>ЖД.ст</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Арга</w:t>
      </w:r>
      <w:proofErr w:type="spellEnd"/>
      <w:r>
        <w:rPr>
          <w:rFonts w:ascii="Times New Roman" w:eastAsia="Times New Roman" w:hAnsi="Times New Roman" w:cs="Times New Roman"/>
          <w:color w:val="000000"/>
          <w:sz w:val="28"/>
          <w:szCs w:val="28"/>
        </w:rPr>
        <w:t xml:space="preserve">, с. Введеновка, с. Весёлое, с. Большая </w:t>
      </w:r>
      <w:proofErr w:type="spellStart"/>
      <w:r>
        <w:rPr>
          <w:rFonts w:ascii="Times New Roman" w:eastAsia="Times New Roman" w:hAnsi="Times New Roman" w:cs="Times New Roman"/>
          <w:color w:val="000000"/>
          <w:sz w:val="28"/>
          <w:szCs w:val="28"/>
        </w:rPr>
        <w:t>Сазанка</w:t>
      </w:r>
      <w:proofErr w:type="spellEnd"/>
      <w:r>
        <w:rPr>
          <w:rFonts w:ascii="Times New Roman" w:eastAsia="Times New Roman" w:hAnsi="Times New Roman" w:cs="Times New Roman"/>
          <w:color w:val="000000"/>
          <w:sz w:val="28"/>
          <w:szCs w:val="28"/>
        </w:rPr>
        <w:t xml:space="preserve">, с. </w:t>
      </w:r>
      <w:proofErr w:type="spellStart"/>
      <w:r>
        <w:rPr>
          <w:rFonts w:ascii="Times New Roman" w:eastAsia="Times New Roman" w:hAnsi="Times New Roman" w:cs="Times New Roman"/>
          <w:color w:val="000000"/>
          <w:sz w:val="28"/>
          <w:szCs w:val="28"/>
        </w:rPr>
        <w:t>Воронжа</w:t>
      </w:r>
      <w:proofErr w:type="spellEnd"/>
      <w:r>
        <w:rPr>
          <w:rFonts w:ascii="Times New Roman" w:eastAsia="Times New Roman" w:hAnsi="Times New Roman" w:cs="Times New Roman"/>
          <w:color w:val="000000"/>
          <w:sz w:val="28"/>
          <w:szCs w:val="28"/>
        </w:rPr>
        <w:t xml:space="preserve">, с. Ключики, с. Казанка, с. Калиновка, с. </w:t>
      </w:r>
      <w:proofErr w:type="spellStart"/>
      <w:r>
        <w:rPr>
          <w:rFonts w:ascii="Times New Roman" w:eastAsia="Times New Roman" w:hAnsi="Times New Roman" w:cs="Times New Roman"/>
          <w:color w:val="000000"/>
          <w:sz w:val="28"/>
          <w:szCs w:val="28"/>
        </w:rPr>
        <w:t>Липовка</w:t>
      </w:r>
      <w:proofErr w:type="spellEnd"/>
      <w:r>
        <w:rPr>
          <w:rFonts w:ascii="Times New Roman" w:eastAsia="Times New Roman" w:hAnsi="Times New Roman" w:cs="Times New Roman"/>
          <w:color w:val="000000"/>
          <w:sz w:val="28"/>
          <w:szCs w:val="28"/>
        </w:rPr>
        <w:t xml:space="preserve">, с. </w:t>
      </w:r>
      <w:proofErr w:type="spellStart"/>
      <w:r>
        <w:rPr>
          <w:rFonts w:ascii="Times New Roman" w:eastAsia="Times New Roman" w:hAnsi="Times New Roman" w:cs="Times New Roman"/>
          <w:color w:val="000000"/>
          <w:sz w:val="28"/>
          <w:szCs w:val="28"/>
        </w:rPr>
        <w:t>Сретенка</w:t>
      </w:r>
      <w:proofErr w:type="spellEnd"/>
      <w:r>
        <w:rPr>
          <w:rFonts w:ascii="Times New Roman" w:eastAsia="Times New Roman" w:hAnsi="Times New Roman" w:cs="Times New Roman"/>
          <w:color w:val="000000"/>
          <w:sz w:val="28"/>
          <w:szCs w:val="28"/>
        </w:rPr>
        <w:t xml:space="preserve">, с. Белоусовка, с. Лебяжье, с. Бирма, с. Ближний Сахалин, с. </w:t>
      </w:r>
      <w:proofErr w:type="spellStart"/>
      <w:r>
        <w:rPr>
          <w:rFonts w:ascii="Times New Roman" w:eastAsia="Times New Roman" w:hAnsi="Times New Roman" w:cs="Times New Roman"/>
          <w:color w:val="000000"/>
          <w:sz w:val="28"/>
          <w:szCs w:val="28"/>
        </w:rPr>
        <w:t>Лермонтово</w:t>
      </w:r>
      <w:proofErr w:type="spellEnd"/>
      <w:r>
        <w:rPr>
          <w:rFonts w:ascii="Times New Roman" w:eastAsia="Times New Roman" w:hAnsi="Times New Roman" w:cs="Times New Roman"/>
          <w:color w:val="000000"/>
          <w:sz w:val="28"/>
          <w:szCs w:val="28"/>
        </w:rPr>
        <w:t xml:space="preserve">, с. Павловка, с. Лиманное, </w:t>
      </w:r>
      <w:proofErr w:type="spellStart"/>
      <w:r>
        <w:rPr>
          <w:rFonts w:ascii="Times New Roman" w:eastAsia="Times New Roman" w:hAnsi="Times New Roman" w:cs="Times New Roman"/>
          <w:color w:val="000000"/>
          <w:sz w:val="28"/>
          <w:szCs w:val="28"/>
        </w:rPr>
        <w:t>с.Пушкино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с.Новосергеевка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с.Паруновка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с.Рождественка</w:t>
      </w:r>
      <w:proofErr w:type="spellEnd"/>
      <w:r>
        <w:rPr>
          <w:rFonts w:ascii="Times New Roman" w:eastAsia="Times New Roman" w:hAnsi="Times New Roman" w:cs="Times New Roman"/>
          <w:color w:val="000000"/>
          <w:sz w:val="28"/>
          <w:szCs w:val="28"/>
        </w:rPr>
        <w:t xml:space="preserve">), с. </w:t>
      </w:r>
      <w:proofErr w:type="spellStart"/>
      <w:r>
        <w:rPr>
          <w:rFonts w:ascii="Times New Roman" w:eastAsia="Times New Roman" w:hAnsi="Times New Roman" w:cs="Times New Roman"/>
          <w:color w:val="000000"/>
          <w:sz w:val="28"/>
          <w:szCs w:val="28"/>
        </w:rPr>
        <w:t>Белоногово</w:t>
      </w:r>
      <w:proofErr w:type="spellEnd"/>
      <w:r>
        <w:rPr>
          <w:rFonts w:ascii="Times New Roman" w:eastAsia="Times New Roman" w:hAnsi="Times New Roman" w:cs="Times New Roman"/>
          <w:color w:val="000000"/>
          <w:sz w:val="28"/>
          <w:szCs w:val="28"/>
        </w:rPr>
        <w:t xml:space="preserve">, с. Добрянка, с. Озёрное, с. Поляна, с. Ударное, с. Борисполь, с. </w:t>
      </w:r>
      <w:proofErr w:type="spellStart"/>
      <w:r>
        <w:rPr>
          <w:rFonts w:ascii="Times New Roman" w:eastAsia="Times New Roman" w:hAnsi="Times New Roman" w:cs="Times New Roman"/>
          <w:color w:val="000000"/>
          <w:sz w:val="28"/>
          <w:szCs w:val="28"/>
        </w:rPr>
        <w:t>Фроловка</w:t>
      </w:r>
      <w:proofErr w:type="spellEnd"/>
      <w:r>
        <w:rPr>
          <w:rFonts w:ascii="Times New Roman" w:eastAsia="Times New Roman" w:hAnsi="Times New Roman" w:cs="Times New Roman"/>
          <w:color w:val="000000"/>
          <w:sz w:val="28"/>
          <w:szCs w:val="28"/>
        </w:rPr>
        <w:t xml:space="preserve">, с. </w:t>
      </w:r>
      <w:proofErr w:type="spellStart"/>
      <w:r>
        <w:rPr>
          <w:rFonts w:ascii="Times New Roman" w:eastAsia="Times New Roman" w:hAnsi="Times New Roman" w:cs="Times New Roman"/>
          <w:color w:val="000000"/>
          <w:sz w:val="28"/>
          <w:szCs w:val="28"/>
        </w:rPr>
        <w:t>Автономовка</w:t>
      </w:r>
      <w:proofErr w:type="spellEnd"/>
      <w:r>
        <w:rPr>
          <w:rFonts w:ascii="Times New Roman" w:eastAsia="Times New Roman" w:hAnsi="Times New Roman" w:cs="Times New Roman"/>
          <w:color w:val="000000"/>
          <w:sz w:val="28"/>
          <w:szCs w:val="28"/>
        </w:rPr>
        <w:t xml:space="preserve">, с. Верхне- Боровая, с. </w:t>
      </w:r>
      <w:proofErr w:type="spellStart"/>
      <w:r>
        <w:rPr>
          <w:rFonts w:ascii="Times New Roman" w:eastAsia="Times New Roman" w:hAnsi="Times New Roman" w:cs="Times New Roman"/>
          <w:color w:val="000000"/>
          <w:sz w:val="28"/>
          <w:szCs w:val="28"/>
        </w:rPr>
        <w:t>Державинка</w:t>
      </w:r>
      <w:proofErr w:type="spellEnd"/>
      <w:r>
        <w:rPr>
          <w:rFonts w:ascii="Times New Roman" w:eastAsia="Times New Roman" w:hAnsi="Times New Roman" w:cs="Times New Roman"/>
          <w:color w:val="000000"/>
          <w:sz w:val="28"/>
          <w:szCs w:val="28"/>
        </w:rPr>
        <w:t xml:space="preserve">, с. Сосновка, с. Водораздельное, с. </w:t>
      </w:r>
      <w:proofErr w:type="spellStart"/>
      <w:r>
        <w:rPr>
          <w:rFonts w:ascii="Times New Roman" w:eastAsia="Times New Roman" w:hAnsi="Times New Roman" w:cs="Times New Roman"/>
          <w:color w:val="000000"/>
          <w:sz w:val="28"/>
          <w:szCs w:val="28"/>
        </w:rPr>
        <w:t>Мелёхино</w:t>
      </w:r>
      <w:proofErr w:type="spellEnd"/>
      <w:r>
        <w:rPr>
          <w:rFonts w:ascii="Times New Roman" w:eastAsia="Times New Roman" w:hAnsi="Times New Roman" w:cs="Times New Roman"/>
          <w:color w:val="000000"/>
          <w:sz w:val="28"/>
          <w:szCs w:val="28"/>
        </w:rPr>
        <w:t xml:space="preserve">, с. </w:t>
      </w:r>
      <w:proofErr w:type="spellStart"/>
      <w:r>
        <w:rPr>
          <w:rFonts w:ascii="Times New Roman" w:eastAsia="Times New Roman" w:hAnsi="Times New Roman" w:cs="Times New Roman"/>
          <w:color w:val="000000"/>
          <w:sz w:val="28"/>
          <w:szCs w:val="28"/>
        </w:rPr>
        <w:t>Белогорка</w:t>
      </w:r>
      <w:proofErr w:type="spellEnd"/>
      <w:r>
        <w:rPr>
          <w:rFonts w:ascii="Times New Roman" w:eastAsia="Times New Roman" w:hAnsi="Times New Roman" w:cs="Times New Roman"/>
          <w:color w:val="000000"/>
          <w:sz w:val="28"/>
          <w:szCs w:val="28"/>
        </w:rPr>
        <w:t xml:space="preserve">, с. </w:t>
      </w:r>
      <w:proofErr w:type="spellStart"/>
      <w:r>
        <w:rPr>
          <w:rFonts w:ascii="Times New Roman" w:eastAsia="Times New Roman" w:hAnsi="Times New Roman" w:cs="Times New Roman"/>
          <w:color w:val="000000"/>
          <w:sz w:val="28"/>
          <w:szCs w:val="28"/>
        </w:rPr>
        <w:t>Бочкарёвка</w:t>
      </w:r>
      <w:proofErr w:type="spellEnd"/>
      <w:r>
        <w:rPr>
          <w:rFonts w:ascii="Times New Roman" w:eastAsia="Times New Roman" w:hAnsi="Times New Roman" w:cs="Times New Roman"/>
          <w:color w:val="000000"/>
          <w:sz w:val="28"/>
          <w:szCs w:val="28"/>
        </w:rPr>
        <w:t xml:space="preserve">, с. Красная </w:t>
      </w:r>
      <w:proofErr w:type="spellStart"/>
      <w:r>
        <w:rPr>
          <w:rFonts w:ascii="Times New Roman" w:eastAsia="Times New Roman" w:hAnsi="Times New Roman" w:cs="Times New Roman"/>
          <w:color w:val="000000"/>
          <w:sz w:val="28"/>
          <w:szCs w:val="28"/>
        </w:rPr>
        <w:t>Поляна,с.Тавричанка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с.Томское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с.Хитровка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жд.ст</w:t>
      </w:r>
      <w:proofErr w:type="spellEnd"/>
      <w:r>
        <w:rPr>
          <w:rFonts w:ascii="Times New Roman" w:eastAsia="Times New Roman" w:hAnsi="Times New Roman" w:cs="Times New Roman"/>
          <w:color w:val="000000"/>
          <w:sz w:val="28"/>
          <w:szCs w:val="28"/>
        </w:rPr>
        <w:t xml:space="preserve">. Украина, с. Верное, </w:t>
      </w:r>
      <w:proofErr w:type="spellStart"/>
      <w:r>
        <w:rPr>
          <w:rFonts w:ascii="Times New Roman" w:eastAsia="Times New Roman" w:hAnsi="Times New Roman" w:cs="Times New Roman"/>
          <w:color w:val="000000"/>
          <w:sz w:val="28"/>
          <w:szCs w:val="28"/>
        </w:rPr>
        <w:t>с.Новоохочье</w:t>
      </w:r>
      <w:proofErr w:type="spellEnd"/>
      <w:r>
        <w:rPr>
          <w:rFonts w:ascii="Times New Roman" w:eastAsia="Times New Roman" w:hAnsi="Times New Roman" w:cs="Times New Roman"/>
          <w:color w:val="000000"/>
          <w:sz w:val="28"/>
          <w:szCs w:val="28"/>
        </w:rPr>
        <w:t xml:space="preserve">, с. Украинка, с. </w:t>
      </w:r>
      <w:proofErr w:type="spellStart"/>
      <w:r>
        <w:rPr>
          <w:rFonts w:ascii="Times New Roman" w:eastAsia="Times New Roman" w:hAnsi="Times New Roman" w:cs="Times New Roman"/>
          <w:color w:val="000000"/>
          <w:sz w:val="28"/>
          <w:szCs w:val="28"/>
        </w:rPr>
        <w:t>Воскресеновка</w:t>
      </w:r>
      <w:proofErr w:type="spellEnd"/>
      <w:r>
        <w:rPr>
          <w:rFonts w:ascii="Times New Roman" w:eastAsia="Times New Roman" w:hAnsi="Times New Roman" w:cs="Times New Roman"/>
          <w:color w:val="000000"/>
          <w:sz w:val="28"/>
          <w:szCs w:val="28"/>
        </w:rPr>
        <w:t xml:space="preserve">, с. Соколовка, </w:t>
      </w:r>
      <w:proofErr w:type="spellStart"/>
      <w:r>
        <w:rPr>
          <w:rFonts w:ascii="Times New Roman" w:eastAsia="Times New Roman" w:hAnsi="Times New Roman" w:cs="Times New Roman"/>
          <w:color w:val="000000"/>
          <w:sz w:val="28"/>
          <w:szCs w:val="28"/>
        </w:rPr>
        <w:t>с.Широкий</w:t>
      </w:r>
      <w:proofErr w:type="spellEnd"/>
      <w:r>
        <w:rPr>
          <w:rFonts w:ascii="Times New Roman" w:eastAsia="Times New Roman" w:hAnsi="Times New Roman" w:cs="Times New Roman"/>
          <w:color w:val="000000"/>
          <w:sz w:val="28"/>
          <w:szCs w:val="28"/>
        </w:rPr>
        <w:t xml:space="preserve"> Лог), </w:t>
      </w:r>
      <w:proofErr w:type="spellStart"/>
      <w:r>
        <w:rPr>
          <w:rFonts w:ascii="Times New Roman" w:eastAsia="Times New Roman" w:hAnsi="Times New Roman" w:cs="Times New Roman"/>
          <w:color w:val="000000"/>
          <w:sz w:val="28"/>
          <w:szCs w:val="28"/>
        </w:rPr>
        <w:t>пгт</w:t>
      </w:r>
      <w:proofErr w:type="spellEnd"/>
      <w:r>
        <w:rPr>
          <w:rFonts w:ascii="Times New Roman" w:eastAsia="Times New Roman" w:hAnsi="Times New Roman" w:cs="Times New Roman"/>
          <w:color w:val="000000"/>
          <w:sz w:val="28"/>
          <w:szCs w:val="28"/>
        </w:rPr>
        <w:t xml:space="preserve"> Серышево.</w:t>
      </w:r>
    </w:p>
    <w:p w:rsidR="00047140" w:rsidRDefault="00093E6F" w:rsidP="00047140">
      <w:pPr>
        <w:shd w:val="clear" w:color="auto" w:fill="FFFFFF"/>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Административным центром Серышевского муниципального округа является посёлок городского типа Серышево.</w:t>
      </w:r>
    </w:p>
    <w:p w:rsidR="00047140" w:rsidRDefault="00093E6F" w:rsidP="00047140">
      <w:pPr>
        <w:shd w:val="clear" w:color="auto" w:fill="FFFFFF"/>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Местное самоуправление в </w:t>
      </w:r>
      <w:proofErr w:type="spellStart"/>
      <w:r>
        <w:rPr>
          <w:rFonts w:ascii="Times New Roman" w:eastAsia="Times New Roman" w:hAnsi="Times New Roman" w:cs="Times New Roman"/>
          <w:color w:val="000000"/>
          <w:sz w:val="28"/>
          <w:szCs w:val="28"/>
        </w:rPr>
        <w:t>Серышевском</w:t>
      </w:r>
      <w:proofErr w:type="spellEnd"/>
      <w:r>
        <w:rPr>
          <w:rFonts w:ascii="Times New Roman" w:eastAsia="Times New Roman" w:hAnsi="Times New Roman" w:cs="Times New Roman"/>
          <w:color w:val="000000"/>
          <w:sz w:val="28"/>
          <w:szCs w:val="28"/>
        </w:rPr>
        <w:t xml:space="preserve"> округе – форма осуществления народом своей власти, обеспечивающая в пределах, установленных Конституцией Российской Федерации, федеральными законами,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w:t>
      </w:r>
      <w:r>
        <w:rPr>
          <w:rFonts w:ascii="Times New Roman" w:eastAsia="Times New Roman" w:hAnsi="Times New Roman" w:cs="Times New Roman"/>
          <w:color w:val="000000"/>
          <w:sz w:val="28"/>
          <w:szCs w:val="28"/>
        </w:rPr>
        <w:lastRenderedPageBreak/>
        <w:t>интересов населения, с учетом исторических и иных местных традиций. Систему муниципальных правовых актов Серышевского муниципального округа образуют:</w:t>
      </w:r>
    </w:p>
    <w:p w:rsidR="00047140" w:rsidRPr="00047140" w:rsidRDefault="00093E6F" w:rsidP="00047140">
      <w:pPr>
        <w:pStyle w:val="a5"/>
        <w:numPr>
          <w:ilvl w:val="0"/>
          <w:numId w:val="1"/>
        </w:numPr>
        <w:shd w:val="clear" w:color="auto" w:fill="FFFFFF"/>
        <w:jc w:val="both"/>
        <w:rPr>
          <w:rFonts w:ascii="Times New Roman" w:eastAsia="Times New Roman" w:hAnsi="Times New Roman" w:cs="Times New Roman"/>
          <w:color w:val="000000"/>
          <w:sz w:val="28"/>
          <w:szCs w:val="28"/>
        </w:rPr>
      </w:pPr>
      <w:r w:rsidRPr="00047140">
        <w:rPr>
          <w:rFonts w:ascii="Times New Roman" w:eastAsia="Times New Roman" w:hAnsi="Times New Roman" w:cs="Times New Roman"/>
          <w:color w:val="000000"/>
          <w:sz w:val="28"/>
          <w:szCs w:val="28"/>
        </w:rPr>
        <w:t>устав муниципального округа, правовые акты, принятые на местном референдуме;</w:t>
      </w:r>
    </w:p>
    <w:p w:rsidR="004E1E88" w:rsidRPr="00047140" w:rsidRDefault="00093E6F" w:rsidP="00047140">
      <w:pPr>
        <w:pStyle w:val="a5"/>
        <w:numPr>
          <w:ilvl w:val="0"/>
          <w:numId w:val="1"/>
        </w:numPr>
        <w:shd w:val="clear" w:color="auto" w:fill="FFFFFF"/>
        <w:jc w:val="both"/>
        <w:rPr>
          <w:color w:val="000000"/>
          <w:shd w:val="clear" w:color="auto" w:fill="FFFFFF"/>
        </w:rPr>
      </w:pPr>
      <w:r w:rsidRPr="00047140">
        <w:rPr>
          <w:rFonts w:ascii="Times New Roman" w:eastAsia="Times New Roman" w:hAnsi="Times New Roman" w:cs="Times New Roman"/>
          <w:color w:val="000000"/>
          <w:sz w:val="28"/>
          <w:szCs w:val="28"/>
        </w:rPr>
        <w:t>нормативные и иные правовые акты Совета народных депутатов Серышевского муниципального округа;</w:t>
      </w:r>
    </w:p>
    <w:p w:rsidR="00047140" w:rsidRPr="00047140" w:rsidRDefault="00093E6F" w:rsidP="00047140">
      <w:pPr>
        <w:pStyle w:val="a5"/>
        <w:numPr>
          <w:ilvl w:val="0"/>
          <w:numId w:val="1"/>
        </w:numPr>
        <w:shd w:val="clear" w:color="auto" w:fill="FFFFFF"/>
        <w:jc w:val="both"/>
        <w:rPr>
          <w:color w:val="000000"/>
          <w:shd w:val="clear" w:color="auto" w:fill="FFFFFF"/>
        </w:rPr>
      </w:pPr>
      <w:r w:rsidRPr="00047140">
        <w:rPr>
          <w:rFonts w:ascii="Times New Roman" w:eastAsia="Times New Roman" w:hAnsi="Times New Roman" w:cs="Times New Roman"/>
          <w:color w:val="000000"/>
          <w:sz w:val="28"/>
          <w:szCs w:val="28"/>
        </w:rPr>
        <w:t>правовые акты главы муниципального округа, местной администрации.</w:t>
      </w:r>
    </w:p>
    <w:p w:rsidR="004E1E88" w:rsidRDefault="00093E6F" w:rsidP="00047140">
      <w:pPr>
        <w:shd w:val="clear" w:color="auto" w:fill="FFFFFF"/>
        <w:ind w:firstLine="567"/>
        <w:jc w:val="both"/>
        <w:rPr>
          <w:rFonts w:ascii="Times New Roman" w:eastAsia="Times New Roman" w:hAnsi="Times New Roman" w:cs="Times New Roman"/>
          <w:color w:val="000000"/>
          <w:sz w:val="28"/>
          <w:szCs w:val="28"/>
        </w:rPr>
      </w:pPr>
      <w:r w:rsidRPr="00047140">
        <w:rPr>
          <w:rFonts w:ascii="Times New Roman" w:eastAsia="Times New Roman" w:hAnsi="Times New Roman" w:cs="Times New Roman"/>
          <w:color w:val="000000"/>
          <w:sz w:val="28"/>
          <w:szCs w:val="28"/>
        </w:rPr>
        <w:t>Устав Серышевского муниципального округа и оформленные в виде правовых актов решения, принятые на окружном референдуме, являются актами высшей юридической силы в системе муниципальных правовых актов. Иные правовые акты Серышевского муниципального округа не должны противоречить Уставу и правовым актам, принятым на окружном референдуме. Правовые акты Серышевского муниципального округа обязательны для исполнения на всей территории Серышевского муниципального округа.</w:t>
      </w:r>
    </w:p>
    <w:p w:rsidR="004E1E88" w:rsidRDefault="00093E6F" w:rsidP="00047140">
      <w:pPr>
        <w:shd w:val="clear" w:color="auto" w:fill="FFFFFF"/>
        <w:spacing w:before="240" w:after="240"/>
        <w:ind w:firstLine="567"/>
        <w:jc w:val="both"/>
        <w:rPr>
          <w:color w:val="000000"/>
          <w:shd w:val="clear" w:color="auto" w:fill="FFFFFF"/>
        </w:rPr>
      </w:pPr>
      <w:r>
        <w:rPr>
          <w:rFonts w:ascii="Times New Roman" w:eastAsia="Times New Roman" w:hAnsi="Times New Roman" w:cs="Times New Roman"/>
          <w:color w:val="000000"/>
          <w:sz w:val="28"/>
          <w:szCs w:val="28"/>
          <w:shd w:val="clear" w:color="auto" w:fill="FFFFFF"/>
        </w:rPr>
        <w:t xml:space="preserve">Местное самоуправление в </w:t>
      </w:r>
      <w:proofErr w:type="spellStart"/>
      <w:r>
        <w:rPr>
          <w:rFonts w:ascii="Times New Roman" w:eastAsia="Times New Roman" w:hAnsi="Times New Roman" w:cs="Times New Roman"/>
          <w:color w:val="000000"/>
          <w:sz w:val="28"/>
          <w:szCs w:val="28"/>
          <w:shd w:val="clear" w:color="auto" w:fill="FFFFFF"/>
        </w:rPr>
        <w:t>Серышевском</w:t>
      </w:r>
      <w:proofErr w:type="spellEnd"/>
      <w:r>
        <w:rPr>
          <w:rFonts w:ascii="Times New Roman" w:eastAsia="Times New Roman" w:hAnsi="Times New Roman" w:cs="Times New Roman"/>
          <w:color w:val="000000"/>
          <w:sz w:val="28"/>
          <w:szCs w:val="28"/>
          <w:shd w:val="clear" w:color="auto" w:fill="FFFFFF"/>
        </w:rPr>
        <w:t xml:space="preserve"> муниципальном округе – форма осуществления народом своей власти, обеспечивающая в пределах, установленных Конституцией Российской Федерации, федеральными законами,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 Систему муниципальных правовых актов Серышевского муниципального округа образуют:</w:t>
      </w:r>
    </w:p>
    <w:p w:rsidR="004E1E88" w:rsidRDefault="00093E6F" w:rsidP="00047140">
      <w:pPr>
        <w:shd w:val="clear" w:color="auto" w:fill="FFFFFF"/>
        <w:spacing w:before="240" w:after="240"/>
        <w:ind w:firstLine="567"/>
        <w:jc w:val="both"/>
        <w:rPr>
          <w:color w:val="000000"/>
          <w:shd w:val="clear" w:color="auto" w:fill="FFFFFF"/>
        </w:rPr>
      </w:pPr>
      <w:r>
        <w:rPr>
          <w:rFonts w:ascii="Times New Roman" w:eastAsia="Times New Roman" w:hAnsi="Times New Roman" w:cs="Times New Roman"/>
          <w:color w:val="000000"/>
          <w:sz w:val="28"/>
        </w:rPr>
        <w:br/>
      </w:r>
      <w:r>
        <w:rPr>
          <w:rFonts w:ascii="Times New Roman" w:eastAsia="Times New Roman" w:hAnsi="Times New Roman" w:cs="Times New Roman"/>
          <w:color w:val="000000"/>
          <w:sz w:val="28"/>
          <w:szCs w:val="28"/>
          <w:shd w:val="clear" w:color="auto" w:fill="FFFFFF"/>
        </w:rPr>
        <w:t>1) устав муниципального образования, правовые акты, принятые на местном референдуме;</w:t>
      </w:r>
      <w:r>
        <w:rPr>
          <w:rFonts w:ascii="Times New Roman" w:eastAsia="Times New Roman" w:hAnsi="Times New Roman" w:cs="Times New Roman"/>
          <w:color w:val="000000"/>
          <w:sz w:val="28"/>
        </w:rPr>
        <w:br/>
      </w:r>
      <w:r>
        <w:rPr>
          <w:rFonts w:ascii="Times New Roman" w:eastAsia="Times New Roman" w:hAnsi="Times New Roman" w:cs="Times New Roman"/>
          <w:color w:val="000000"/>
          <w:sz w:val="28"/>
          <w:szCs w:val="28"/>
          <w:shd w:val="clear" w:color="auto" w:fill="FFFFFF"/>
        </w:rPr>
        <w:t xml:space="preserve">2) нормативные и иные правовые акты Серышевского муниципального Совета народных депутатов; </w:t>
      </w:r>
      <w:r>
        <w:rPr>
          <w:rFonts w:ascii="Times New Roman" w:eastAsia="Times New Roman" w:hAnsi="Times New Roman" w:cs="Times New Roman"/>
          <w:color w:val="000000"/>
          <w:sz w:val="28"/>
        </w:rPr>
        <w:br/>
      </w:r>
      <w:r>
        <w:rPr>
          <w:rFonts w:ascii="Times New Roman" w:eastAsia="Times New Roman" w:hAnsi="Times New Roman" w:cs="Times New Roman"/>
          <w:color w:val="000000"/>
          <w:sz w:val="28"/>
          <w:szCs w:val="28"/>
          <w:shd w:val="clear" w:color="auto" w:fill="FFFFFF"/>
        </w:rPr>
        <w:t>3) правовые акты главы муниципального образования.</w:t>
      </w:r>
    </w:p>
    <w:p w:rsidR="004E1E88" w:rsidRDefault="00093E6F" w:rsidP="00047140">
      <w:pPr>
        <w:shd w:val="clear" w:color="auto" w:fill="FFFFFF"/>
        <w:spacing w:before="240" w:after="240"/>
        <w:ind w:firstLine="567"/>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Устав Серышевского муниципального округа и оформленные в виде правовых актов решения, принятые на муниципальном референдуме, являются актами высшей юридической силы в системе муниципальных правовых актов. Иные правовые акты Серышевского муниципального округа не должны противоречить Уставу и правовым актам, принятым на муниципальном референдуме. Правовые акты Серышевского муниципального округа обязательны для исполнения на всей территории Серышевского муниципального округа.</w:t>
      </w:r>
    </w:p>
    <w:p w:rsidR="00047140" w:rsidRDefault="00093E6F" w:rsidP="00047140">
      <w:pPr>
        <w:shd w:val="clear" w:color="auto" w:fill="FFFFFF"/>
        <w:spacing w:before="240" w:after="240"/>
        <w:ind w:firstLine="567"/>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К вопросам местного значения Серышевского муниципального округа относятся:</w:t>
      </w:r>
    </w:p>
    <w:p w:rsidR="00047140" w:rsidRPr="00047140" w:rsidRDefault="00093E6F" w:rsidP="00047140">
      <w:pPr>
        <w:pStyle w:val="a5"/>
        <w:numPr>
          <w:ilvl w:val="0"/>
          <w:numId w:val="2"/>
        </w:num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sidRPr="00047140">
        <w:rPr>
          <w:rFonts w:ascii="Times New Roman" w:eastAsia="Times New Roman" w:hAnsi="Times New Roman" w:cs="Times New Roman"/>
          <w:color w:val="000000"/>
          <w:sz w:val="28"/>
          <w:szCs w:val="28"/>
          <w:shd w:val="clear" w:color="auto" w:fill="FFFFFF"/>
        </w:rPr>
        <w:lastRenderedPageBreak/>
        <w:t>формирование, утверждение, исполнение местного бюджета, контроль за исполнением данного бюджета;</w:t>
      </w:r>
    </w:p>
    <w:p w:rsidR="00047140" w:rsidRPr="00047140" w:rsidRDefault="00093E6F" w:rsidP="00047140">
      <w:pPr>
        <w:pStyle w:val="a5"/>
        <w:numPr>
          <w:ilvl w:val="0"/>
          <w:numId w:val="2"/>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 xml:space="preserve">установление, изменение и отмена местных налогов и сборов в </w:t>
      </w:r>
      <w:proofErr w:type="spellStart"/>
      <w:r w:rsidRPr="00047140">
        <w:rPr>
          <w:rFonts w:ascii="Times New Roman" w:eastAsia="Times New Roman" w:hAnsi="Times New Roman" w:cs="Times New Roman"/>
          <w:color w:val="000000"/>
          <w:sz w:val="28"/>
          <w:szCs w:val="28"/>
          <w:shd w:val="clear" w:color="auto" w:fill="FFFFFF"/>
        </w:rPr>
        <w:t>Серышевском</w:t>
      </w:r>
      <w:proofErr w:type="spellEnd"/>
      <w:r w:rsidRPr="00047140">
        <w:rPr>
          <w:rFonts w:ascii="Times New Roman" w:eastAsia="Times New Roman" w:hAnsi="Times New Roman" w:cs="Times New Roman"/>
          <w:color w:val="000000"/>
          <w:sz w:val="28"/>
          <w:szCs w:val="28"/>
          <w:shd w:val="clear" w:color="auto" w:fill="FFFFFF"/>
        </w:rPr>
        <w:t xml:space="preserve"> муниципальном округе;</w:t>
      </w:r>
    </w:p>
    <w:p w:rsidR="00047140" w:rsidRPr="00047140" w:rsidRDefault="00093E6F" w:rsidP="00047140">
      <w:pPr>
        <w:pStyle w:val="a5"/>
        <w:numPr>
          <w:ilvl w:val="0"/>
          <w:numId w:val="2"/>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владение, пользование и распоряжение имуществом, находящимся в муниципальной собственности Серышевского муниципального округа;</w:t>
      </w:r>
    </w:p>
    <w:p w:rsidR="00047140" w:rsidRPr="00047140" w:rsidRDefault="00093E6F" w:rsidP="00047140">
      <w:pPr>
        <w:pStyle w:val="a5"/>
        <w:numPr>
          <w:ilvl w:val="0"/>
          <w:numId w:val="2"/>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 xml:space="preserve">организация в границах Серышевского муниципального округа электро- и </w:t>
      </w:r>
      <w:r w:rsidR="00047140" w:rsidRPr="00047140">
        <w:rPr>
          <w:rFonts w:ascii="Times New Roman" w:eastAsia="Times New Roman" w:hAnsi="Times New Roman" w:cs="Times New Roman"/>
          <w:color w:val="000000"/>
          <w:sz w:val="28"/>
          <w:szCs w:val="28"/>
          <w:shd w:val="clear" w:color="auto" w:fill="FFFFFF"/>
        </w:rPr>
        <w:t>газоснабжения</w:t>
      </w:r>
      <w:r w:rsidRPr="00047140">
        <w:rPr>
          <w:rFonts w:ascii="Times New Roman" w:eastAsia="Times New Roman" w:hAnsi="Times New Roman" w:cs="Times New Roman"/>
          <w:color w:val="000000"/>
          <w:sz w:val="28"/>
          <w:szCs w:val="28"/>
          <w:shd w:val="clear" w:color="auto" w:fill="FFFFFF"/>
        </w:rPr>
        <w:t xml:space="preserve"> поселений;</w:t>
      </w:r>
    </w:p>
    <w:p w:rsidR="00047140" w:rsidRPr="00047140" w:rsidRDefault="00093E6F" w:rsidP="00047140">
      <w:pPr>
        <w:pStyle w:val="a5"/>
        <w:numPr>
          <w:ilvl w:val="0"/>
          <w:numId w:val="2"/>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дорожная деятельность в отношении автомобильных дорог местного значения вне границ населенных пунктов в границах муниципального округа,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047140" w:rsidRPr="00047140" w:rsidRDefault="00093E6F" w:rsidP="00047140">
      <w:pPr>
        <w:pStyle w:val="a5"/>
        <w:numPr>
          <w:ilvl w:val="0"/>
          <w:numId w:val="2"/>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создание условий для предоставления транспортных услуг населению и организация транспортного обслуживания населения между поселениями в границах Серышевского муниципального округа;</w:t>
      </w:r>
    </w:p>
    <w:p w:rsidR="00047140" w:rsidRPr="00047140" w:rsidRDefault="00093E6F" w:rsidP="00047140">
      <w:pPr>
        <w:pStyle w:val="a5"/>
        <w:numPr>
          <w:ilvl w:val="0"/>
          <w:numId w:val="2"/>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участие в профилактике терроризма и экстремизма, а также минимизации и (или) ликвидации последствий проявлений терроризма и экстремизма на территории муниципального округа;</w:t>
      </w:r>
    </w:p>
    <w:p w:rsidR="00047140" w:rsidRPr="00047140" w:rsidRDefault="00093E6F" w:rsidP="00047140">
      <w:pPr>
        <w:pStyle w:val="a5"/>
        <w:numPr>
          <w:ilvl w:val="0"/>
          <w:numId w:val="2"/>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участие в предупреждении и ликвидации последствий чрезвычайных ситуаций на территории Серышевского муниципального округа;</w:t>
      </w:r>
    </w:p>
    <w:p w:rsidR="00047140" w:rsidRPr="00047140" w:rsidRDefault="00093E6F" w:rsidP="00047140">
      <w:pPr>
        <w:pStyle w:val="a5"/>
        <w:numPr>
          <w:ilvl w:val="0"/>
          <w:numId w:val="2"/>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rPr>
        <w:t>организация охраны общественного порядка на территории Серышевского муниципального округа муниципальной милицией;</w:t>
      </w:r>
    </w:p>
    <w:p w:rsidR="00047140" w:rsidRPr="00047140" w:rsidRDefault="00047140" w:rsidP="00047140">
      <w:pPr>
        <w:pStyle w:val="a5"/>
        <w:numPr>
          <w:ilvl w:val="0"/>
          <w:numId w:val="2"/>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 xml:space="preserve">организация мероприятий </w:t>
      </w:r>
      <w:proofErr w:type="spellStart"/>
      <w:r w:rsidRPr="00047140">
        <w:rPr>
          <w:rFonts w:ascii="Times New Roman" w:eastAsia="Times New Roman" w:hAnsi="Times New Roman" w:cs="Times New Roman"/>
          <w:color w:val="000000"/>
          <w:sz w:val="28"/>
          <w:szCs w:val="28"/>
          <w:shd w:val="clear" w:color="auto" w:fill="FFFFFF"/>
        </w:rPr>
        <w:t>межпоселенческого</w:t>
      </w:r>
      <w:proofErr w:type="spellEnd"/>
      <w:r w:rsidRPr="00047140">
        <w:rPr>
          <w:rFonts w:ascii="Times New Roman" w:eastAsia="Times New Roman" w:hAnsi="Times New Roman" w:cs="Times New Roman"/>
          <w:color w:val="000000"/>
          <w:sz w:val="28"/>
          <w:szCs w:val="28"/>
          <w:shd w:val="clear" w:color="auto" w:fill="FFFFFF"/>
        </w:rPr>
        <w:t xml:space="preserve"> характера по охране окружающей среды;</w:t>
      </w:r>
    </w:p>
    <w:p w:rsidR="00047140" w:rsidRPr="00047140" w:rsidRDefault="00047140" w:rsidP="00047140">
      <w:pPr>
        <w:pStyle w:val="a5"/>
        <w:numPr>
          <w:ilvl w:val="0"/>
          <w:numId w:val="2"/>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организация предоставления общедоступного и бесплатного начального общего, основного общего, среднего (полного)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отнесенных к полномочиям органов государственной власти Амурской области; организация предоставления дополнительного образования детям (за исключением предоставления дополнительного образования детям в учреждениях регионального значения) и общедоступного бесплатного дошкольного образования на территории Серышевского муниципального округа, а также организация отдыха детей в каникулярное время;</w:t>
      </w:r>
    </w:p>
    <w:p w:rsidR="00047140" w:rsidRPr="00047140" w:rsidRDefault="00047140" w:rsidP="00047140">
      <w:pPr>
        <w:pStyle w:val="a5"/>
        <w:numPr>
          <w:ilvl w:val="0"/>
          <w:numId w:val="2"/>
        </w:numPr>
        <w:shd w:val="clear" w:color="auto" w:fill="FFFFFF"/>
        <w:spacing w:before="240" w:after="240"/>
        <w:jc w:val="both"/>
        <w:rPr>
          <w:color w:val="000000"/>
          <w:shd w:val="clear" w:color="auto" w:fill="FFFFFF"/>
        </w:rPr>
      </w:pPr>
      <w:r>
        <w:rPr>
          <w:rFonts w:ascii="Times New Roman" w:eastAsia="Times New Roman" w:hAnsi="Times New Roman" w:cs="Times New Roman"/>
          <w:color w:val="000000"/>
          <w:sz w:val="28"/>
          <w:szCs w:val="28"/>
          <w:shd w:val="clear" w:color="auto" w:fill="FFFFFF"/>
        </w:rPr>
        <w:t xml:space="preserve">организация оказания на территории Серышевского муниципального округа (за исключением территорий поселений, включённых в утверждённый Правительством Российской Федерации перечень территорий, население которых обеспечивается медицинской помощью в медицинских учреждениях, </w:t>
      </w:r>
      <w:r>
        <w:rPr>
          <w:rFonts w:ascii="Times New Roman" w:eastAsia="Times New Roman" w:hAnsi="Times New Roman" w:cs="Times New Roman"/>
          <w:color w:val="000000"/>
          <w:sz w:val="28"/>
          <w:szCs w:val="28"/>
          <w:shd w:val="clear" w:color="auto" w:fill="FFFFFF"/>
        </w:rPr>
        <w:lastRenderedPageBreak/>
        <w:t>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первичной медико-санитарной помощи в амбулаторно-поликлинических, стационарно-поликлинических и больничных учреждениях, скорой медицинской помощи (за исключением санитарно-авиационной), медицинской помощи женщинам в период беременности, во время и после родов;</w:t>
      </w:r>
    </w:p>
    <w:p w:rsidR="00047140" w:rsidRPr="00047140" w:rsidRDefault="00047140" w:rsidP="00047140">
      <w:pPr>
        <w:pStyle w:val="a5"/>
        <w:numPr>
          <w:ilvl w:val="0"/>
          <w:numId w:val="2"/>
        </w:numPr>
        <w:shd w:val="clear" w:color="auto" w:fill="FFFFFF"/>
        <w:spacing w:before="240" w:after="240"/>
        <w:jc w:val="both"/>
        <w:rPr>
          <w:color w:val="000000"/>
          <w:shd w:val="clear" w:color="auto" w:fill="FFFFFF"/>
        </w:rPr>
      </w:pPr>
      <w:r>
        <w:rPr>
          <w:rFonts w:ascii="Times New Roman" w:eastAsia="Times New Roman" w:hAnsi="Times New Roman" w:cs="Times New Roman"/>
          <w:color w:val="000000"/>
          <w:sz w:val="28"/>
          <w:szCs w:val="28"/>
          <w:shd w:val="clear" w:color="auto" w:fill="FFFFFF"/>
        </w:rPr>
        <w:t>организация утилизации и переработки бытовых и промышленных отходов;</w:t>
      </w:r>
    </w:p>
    <w:p w:rsidR="00047140" w:rsidRPr="00047140" w:rsidRDefault="00093E6F" w:rsidP="00047140">
      <w:pPr>
        <w:pStyle w:val="a5"/>
        <w:numPr>
          <w:ilvl w:val="0"/>
          <w:numId w:val="2"/>
        </w:num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sidRPr="00047140">
        <w:rPr>
          <w:rFonts w:ascii="Times New Roman" w:eastAsia="Times New Roman" w:hAnsi="Times New Roman" w:cs="Times New Roman"/>
          <w:color w:val="000000"/>
          <w:sz w:val="28"/>
          <w:szCs w:val="28"/>
          <w:shd w:val="clear" w:color="auto" w:fill="FFFFFF"/>
        </w:rPr>
        <w:t>утверждение схем территориального планирования муниципального округа, утверждение подготовленной на основе схемы территориального планирования муниципального округа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округа, резервирование и изъятие, в том числе путем выкупа, земельных участков в границах муниципального округа для муниципальных нужд;</w:t>
      </w:r>
    </w:p>
    <w:p w:rsidR="00047140" w:rsidRPr="00047140" w:rsidRDefault="00093E6F" w:rsidP="00047140">
      <w:pPr>
        <w:pStyle w:val="a5"/>
        <w:numPr>
          <w:ilvl w:val="0"/>
          <w:numId w:val="2"/>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выдача разрешений на установку рекламных конструкций на территории муниципального округа, аннулирование таких разрешений, выдача предписаний о демонтаже самовольно установленных вновь рекламных конструкций на территории муниципального округа, осуществляемые в соответствии с Федеральным законом от 13 марта 2006 года N 38-ФЗ "О рекламе" (далее - Федеральный закон "О рекламе");</w:t>
      </w:r>
    </w:p>
    <w:p w:rsidR="00047140" w:rsidRPr="00047140" w:rsidRDefault="00093E6F" w:rsidP="00047140">
      <w:pPr>
        <w:pStyle w:val="a5"/>
        <w:numPr>
          <w:ilvl w:val="0"/>
          <w:numId w:val="2"/>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формирование и содержание муниципального архива, включая хранение архивных фондов поселений;</w:t>
      </w:r>
    </w:p>
    <w:p w:rsidR="00047140" w:rsidRPr="00047140" w:rsidRDefault="00093E6F" w:rsidP="00047140">
      <w:pPr>
        <w:pStyle w:val="a5"/>
        <w:numPr>
          <w:ilvl w:val="0"/>
          <w:numId w:val="2"/>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 xml:space="preserve">содержание на территории Серышевского муниципального округа </w:t>
      </w:r>
      <w:proofErr w:type="spellStart"/>
      <w:r w:rsidRPr="00047140">
        <w:rPr>
          <w:rFonts w:ascii="Times New Roman" w:eastAsia="Times New Roman" w:hAnsi="Times New Roman" w:cs="Times New Roman"/>
          <w:color w:val="000000"/>
          <w:sz w:val="28"/>
          <w:szCs w:val="28"/>
          <w:shd w:val="clear" w:color="auto" w:fill="FFFFFF"/>
        </w:rPr>
        <w:t>межпоселенческих</w:t>
      </w:r>
      <w:proofErr w:type="spellEnd"/>
      <w:r w:rsidRPr="00047140">
        <w:rPr>
          <w:rFonts w:ascii="Times New Roman" w:eastAsia="Times New Roman" w:hAnsi="Times New Roman" w:cs="Times New Roman"/>
          <w:color w:val="000000"/>
          <w:sz w:val="28"/>
          <w:szCs w:val="28"/>
          <w:shd w:val="clear" w:color="auto" w:fill="FFFFFF"/>
        </w:rPr>
        <w:t xml:space="preserve"> мест захоронения, организация ритуальных услуг;</w:t>
      </w:r>
    </w:p>
    <w:p w:rsidR="00047140" w:rsidRPr="00047140" w:rsidRDefault="00047140" w:rsidP="00047140">
      <w:pPr>
        <w:pStyle w:val="a5"/>
        <w:numPr>
          <w:ilvl w:val="0"/>
          <w:numId w:val="2"/>
        </w:numPr>
        <w:shd w:val="clear" w:color="auto" w:fill="FFFFFF"/>
        <w:spacing w:before="240" w:after="240"/>
        <w:jc w:val="both"/>
        <w:rPr>
          <w:color w:val="000000"/>
          <w:shd w:val="clear" w:color="auto" w:fill="FFFFFF"/>
        </w:rPr>
      </w:pPr>
      <w:r>
        <w:rPr>
          <w:rFonts w:ascii="Times New Roman" w:eastAsia="Times New Roman" w:hAnsi="Times New Roman" w:cs="Times New Roman"/>
          <w:color w:val="000000"/>
          <w:sz w:val="28"/>
          <w:szCs w:val="28"/>
          <w:shd w:val="clear" w:color="auto" w:fill="FFFFFF"/>
        </w:rPr>
        <w:t>с</w:t>
      </w:r>
      <w:r w:rsidR="00093E6F" w:rsidRPr="00047140">
        <w:rPr>
          <w:rFonts w:ascii="Times New Roman" w:eastAsia="Times New Roman" w:hAnsi="Times New Roman" w:cs="Times New Roman"/>
          <w:color w:val="000000"/>
          <w:sz w:val="28"/>
          <w:szCs w:val="28"/>
          <w:shd w:val="clear" w:color="auto" w:fill="FFFFFF"/>
        </w:rPr>
        <w:t>оздание условий для обеспечения поселений, входящих в состав округа, услугами связи, общественного питания, торговли и бытового обслуживания;</w:t>
      </w:r>
    </w:p>
    <w:p w:rsidR="00047140" w:rsidRPr="00047140" w:rsidRDefault="00093E6F" w:rsidP="00047140">
      <w:pPr>
        <w:pStyle w:val="a5"/>
        <w:numPr>
          <w:ilvl w:val="0"/>
          <w:numId w:val="2"/>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 xml:space="preserve">организация библиотечного обслуживания населения </w:t>
      </w:r>
      <w:proofErr w:type="spellStart"/>
      <w:r w:rsidRPr="00047140">
        <w:rPr>
          <w:rFonts w:ascii="Times New Roman" w:eastAsia="Times New Roman" w:hAnsi="Times New Roman" w:cs="Times New Roman"/>
          <w:color w:val="000000"/>
          <w:sz w:val="28"/>
          <w:szCs w:val="28"/>
          <w:shd w:val="clear" w:color="auto" w:fill="FFFFFF"/>
        </w:rPr>
        <w:t>межпоселенческими</w:t>
      </w:r>
      <w:proofErr w:type="spellEnd"/>
      <w:r w:rsidRPr="00047140">
        <w:rPr>
          <w:rFonts w:ascii="Times New Roman" w:eastAsia="Times New Roman" w:hAnsi="Times New Roman" w:cs="Times New Roman"/>
          <w:color w:val="000000"/>
          <w:sz w:val="28"/>
          <w:szCs w:val="28"/>
          <w:shd w:val="clear" w:color="auto" w:fill="FFFFFF"/>
        </w:rPr>
        <w:t xml:space="preserve"> библиотеками, комплектование и обеспечение сохранности их библиотечных фондов; </w:t>
      </w:r>
      <w:r w:rsidRPr="00047140">
        <w:rPr>
          <w:rFonts w:ascii="Times New Roman" w:eastAsia="Times New Roman" w:hAnsi="Times New Roman" w:cs="Times New Roman"/>
          <w:color w:val="000000"/>
          <w:sz w:val="28"/>
          <w:szCs w:val="28"/>
          <w:shd w:val="clear" w:color="auto" w:fill="FFFFFF"/>
        </w:rPr>
        <w:br/>
        <w:t>19.1) создание условий для обеспечения поселений, входящих в состав муниципального округа, услугами по организации досуга и услугами организаций культуры;</w:t>
      </w:r>
      <w:r w:rsidRPr="00047140">
        <w:rPr>
          <w:rFonts w:ascii="Times New Roman" w:eastAsia="Times New Roman" w:hAnsi="Times New Roman" w:cs="Times New Roman"/>
          <w:color w:val="000000"/>
          <w:sz w:val="28"/>
          <w:szCs w:val="28"/>
          <w:shd w:val="clear" w:color="auto" w:fill="FFFFFF"/>
        </w:rPr>
        <w:br/>
        <w:t>19.2) создание условий для развития местного традиционного народного художественного творчества в поселениях, в ходящих в состав муниципального округа;</w:t>
      </w:r>
    </w:p>
    <w:p w:rsidR="00047140" w:rsidRPr="00047140" w:rsidRDefault="00093E6F" w:rsidP="00047140">
      <w:pPr>
        <w:pStyle w:val="a5"/>
        <w:numPr>
          <w:ilvl w:val="0"/>
          <w:numId w:val="2"/>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организация и осуществление мероприятий по гражданской обороне, защите населения и территории муниципального округа от чрезвычайных ситуаций природного и техногенного характера;</w:t>
      </w:r>
    </w:p>
    <w:p w:rsidR="00047140" w:rsidRPr="00047140" w:rsidRDefault="00093E6F" w:rsidP="00047140">
      <w:pPr>
        <w:pStyle w:val="a5"/>
        <w:numPr>
          <w:ilvl w:val="0"/>
          <w:numId w:val="2"/>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lastRenderedPageBreak/>
        <w:t>создание, развитие и обеспечение охраны лечебно-оздоровительных местностей и курортов местного значения н территории муниципального округа;</w:t>
      </w:r>
    </w:p>
    <w:p w:rsidR="00047140" w:rsidRPr="00047140" w:rsidRDefault="00093E6F" w:rsidP="00047140">
      <w:pPr>
        <w:pStyle w:val="a5"/>
        <w:numPr>
          <w:ilvl w:val="0"/>
          <w:numId w:val="2"/>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rsidR="00047140" w:rsidRPr="00047140" w:rsidRDefault="00093E6F" w:rsidP="00047140">
      <w:pPr>
        <w:pStyle w:val="a5"/>
        <w:numPr>
          <w:ilvl w:val="0"/>
          <w:numId w:val="2"/>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осуществление мероприятий по обеспечению безопасности людей на водных объектах, охране их жизни и здоровья;</w:t>
      </w:r>
    </w:p>
    <w:p w:rsidR="00047140" w:rsidRPr="00047140" w:rsidRDefault="00093E6F" w:rsidP="00047140">
      <w:pPr>
        <w:pStyle w:val="a5"/>
        <w:numPr>
          <w:ilvl w:val="0"/>
          <w:numId w:val="2"/>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047140" w:rsidRPr="00047140" w:rsidRDefault="00093E6F" w:rsidP="00047140">
      <w:pPr>
        <w:pStyle w:val="a5"/>
        <w:numPr>
          <w:ilvl w:val="0"/>
          <w:numId w:val="2"/>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обеспечение условий для развития на территории муниципального округа физической культуры и массового спорта, организация проведения официальных физкультурно-оздоровительных и спортивных мероприятий муниципального округа;</w:t>
      </w:r>
    </w:p>
    <w:p w:rsidR="00047140" w:rsidRPr="00047140" w:rsidRDefault="00047140" w:rsidP="00047140">
      <w:pPr>
        <w:pStyle w:val="a5"/>
        <w:numPr>
          <w:ilvl w:val="0"/>
          <w:numId w:val="2"/>
        </w:numPr>
        <w:shd w:val="clear" w:color="auto" w:fill="FFFFFF"/>
        <w:spacing w:before="240" w:after="240"/>
        <w:jc w:val="both"/>
        <w:rPr>
          <w:color w:val="000000"/>
          <w:shd w:val="clear" w:color="auto" w:fill="FFFFFF"/>
        </w:rPr>
      </w:pPr>
      <w:r>
        <w:rPr>
          <w:rFonts w:ascii="Times New Roman" w:eastAsia="Times New Roman" w:hAnsi="Times New Roman" w:cs="Times New Roman"/>
          <w:color w:val="000000"/>
          <w:sz w:val="28"/>
          <w:szCs w:val="28"/>
          <w:shd w:val="clear" w:color="auto" w:fill="FFFFFF"/>
        </w:rPr>
        <w:t>о</w:t>
      </w:r>
      <w:r w:rsidR="00093E6F" w:rsidRPr="00047140">
        <w:rPr>
          <w:rFonts w:ascii="Times New Roman" w:eastAsia="Times New Roman" w:hAnsi="Times New Roman" w:cs="Times New Roman"/>
          <w:color w:val="000000"/>
          <w:sz w:val="28"/>
          <w:szCs w:val="28"/>
          <w:shd w:val="clear" w:color="auto" w:fill="FFFFFF"/>
        </w:rPr>
        <w:t xml:space="preserve">рганизация и осуществление мероприятий </w:t>
      </w:r>
      <w:proofErr w:type="spellStart"/>
      <w:r w:rsidR="00093E6F" w:rsidRPr="00047140">
        <w:rPr>
          <w:rFonts w:ascii="Times New Roman" w:eastAsia="Times New Roman" w:hAnsi="Times New Roman" w:cs="Times New Roman"/>
          <w:color w:val="000000"/>
          <w:sz w:val="28"/>
          <w:szCs w:val="28"/>
          <w:shd w:val="clear" w:color="auto" w:fill="FFFFFF"/>
        </w:rPr>
        <w:t>межпоселенческого</w:t>
      </w:r>
      <w:proofErr w:type="spellEnd"/>
      <w:r w:rsidR="00093E6F" w:rsidRPr="00047140">
        <w:rPr>
          <w:rFonts w:ascii="Times New Roman" w:eastAsia="Times New Roman" w:hAnsi="Times New Roman" w:cs="Times New Roman"/>
          <w:color w:val="000000"/>
          <w:sz w:val="28"/>
          <w:szCs w:val="28"/>
          <w:shd w:val="clear" w:color="auto" w:fill="FFFFFF"/>
        </w:rPr>
        <w:t xml:space="preserve"> характера по работе с детьми и молодежью;</w:t>
      </w:r>
    </w:p>
    <w:p w:rsidR="004E1E88" w:rsidRPr="00047140" w:rsidRDefault="00093E6F" w:rsidP="00047140">
      <w:pPr>
        <w:pStyle w:val="a5"/>
        <w:numPr>
          <w:ilvl w:val="0"/>
          <w:numId w:val="2"/>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w:t>
      </w:r>
    </w:p>
    <w:p w:rsidR="00047140" w:rsidRDefault="00093E6F" w:rsidP="00047140">
      <w:pPr>
        <w:shd w:val="clear" w:color="auto" w:fill="FFFFFF"/>
        <w:spacing w:before="240" w:after="240"/>
        <w:ind w:firstLine="567"/>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hd w:val="clear" w:color="auto" w:fill="FFFFFF"/>
        </w:rPr>
        <w:br/>
      </w:r>
      <w:r>
        <w:rPr>
          <w:rFonts w:ascii="Times New Roman" w:eastAsia="Times New Roman" w:hAnsi="Times New Roman" w:cs="Times New Roman"/>
          <w:color w:val="000000"/>
          <w:sz w:val="28"/>
          <w:szCs w:val="28"/>
          <w:shd w:val="clear" w:color="auto" w:fill="FFFFFF"/>
        </w:rPr>
        <w:t>Органы местного самоуправления Серышевского муниципального округа имеют право на:</w:t>
      </w:r>
    </w:p>
    <w:p w:rsidR="00047140" w:rsidRPr="00047140" w:rsidRDefault="00093E6F" w:rsidP="00047140">
      <w:pPr>
        <w:pStyle w:val="a5"/>
        <w:numPr>
          <w:ilvl w:val="0"/>
          <w:numId w:val="3"/>
        </w:num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sidRPr="00047140">
        <w:rPr>
          <w:rFonts w:ascii="Times New Roman" w:eastAsia="Times New Roman" w:hAnsi="Times New Roman" w:cs="Times New Roman"/>
          <w:color w:val="000000"/>
          <w:sz w:val="28"/>
          <w:szCs w:val="28"/>
          <w:shd w:val="clear" w:color="auto" w:fill="FFFFFF"/>
        </w:rPr>
        <w:t>создание музеев;</w:t>
      </w:r>
    </w:p>
    <w:p w:rsidR="00047140" w:rsidRPr="00047140" w:rsidRDefault="00093E6F" w:rsidP="00047140">
      <w:pPr>
        <w:pStyle w:val="a5"/>
        <w:numPr>
          <w:ilvl w:val="0"/>
          <w:numId w:val="3"/>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участие в осуществлении деятельности по опеке и попечительству;</w:t>
      </w:r>
    </w:p>
    <w:p w:rsidR="00047140" w:rsidRPr="00047140" w:rsidRDefault="00093E6F" w:rsidP="00047140">
      <w:pPr>
        <w:pStyle w:val="a5"/>
        <w:numPr>
          <w:ilvl w:val="0"/>
          <w:numId w:val="3"/>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создание условий для осуществления деятельности, связанной с реализацией прав местных национально-культурных автономий на территории муниципального округа;</w:t>
      </w:r>
    </w:p>
    <w:p w:rsidR="00047140" w:rsidRPr="00047140" w:rsidRDefault="00093E6F" w:rsidP="00047140">
      <w:pPr>
        <w:pStyle w:val="a5"/>
        <w:numPr>
          <w:ilvl w:val="0"/>
          <w:numId w:val="3"/>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 xml:space="preserve">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округа; </w:t>
      </w:r>
    </w:p>
    <w:p w:rsidR="00047140" w:rsidRPr="00047140" w:rsidRDefault="00093E6F" w:rsidP="00047140">
      <w:pPr>
        <w:pStyle w:val="a5"/>
        <w:numPr>
          <w:ilvl w:val="0"/>
          <w:numId w:val="3"/>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создание службы неотложной медицинской помощи в структуре медицинских учреждений в целях оказания на территории Серышевского муниципального округа первичной медико-санитарной помощи;</w:t>
      </w:r>
    </w:p>
    <w:p w:rsidR="004E1E88" w:rsidRPr="00047140" w:rsidRDefault="00093E6F" w:rsidP="00047140">
      <w:pPr>
        <w:pStyle w:val="a5"/>
        <w:numPr>
          <w:ilvl w:val="0"/>
          <w:numId w:val="3"/>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lastRenderedPageBreak/>
        <w:t xml:space="preserve">создание условий для развития туризма. </w:t>
      </w:r>
    </w:p>
    <w:p w:rsidR="004E1E88" w:rsidRDefault="00093E6F" w:rsidP="00047140">
      <w:pPr>
        <w:shd w:val="clear" w:color="auto" w:fill="FFFFFF"/>
        <w:spacing w:before="240" w:after="240"/>
        <w:ind w:firstLine="567"/>
        <w:jc w:val="both"/>
        <w:rPr>
          <w:color w:val="000000"/>
          <w:shd w:val="clear" w:color="auto" w:fill="FFFFFF"/>
        </w:rPr>
      </w:pPr>
      <w:r>
        <w:rPr>
          <w:rFonts w:ascii="Times New Roman" w:eastAsia="Times New Roman" w:hAnsi="Times New Roman" w:cs="Times New Roman"/>
          <w:color w:val="000000"/>
          <w:sz w:val="28"/>
          <w:shd w:val="clear" w:color="auto" w:fill="FFFFFF"/>
        </w:rPr>
        <w:br/>
      </w:r>
      <w:r>
        <w:rPr>
          <w:rFonts w:ascii="Times New Roman" w:eastAsia="Times New Roman" w:hAnsi="Times New Roman" w:cs="Times New Roman"/>
          <w:color w:val="000000"/>
          <w:sz w:val="28"/>
          <w:szCs w:val="28"/>
          <w:shd w:val="clear" w:color="auto" w:fill="FFFFFF"/>
        </w:rPr>
        <w:t>2. Органы местного самоуправления Серышевского муниципального округа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29.12.2006 № 258 – ФЗ «О внесении изменений в отдельные законодательные акты Российской Федерации в связи с совершенствованием разграничения полномочий»),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Амурской области, за счёт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047140" w:rsidRDefault="00093E6F" w:rsidP="00047140">
      <w:pPr>
        <w:shd w:val="clear" w:color="auto" w:fill="FFFFFF"/>
        <w:spacing w:before="240" w:after="240"/>
        <w:ind w:firstLine="567"/>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В целях решения вопросов местного значения органы местного самоуправления муниципального округа обладают следующими полномочиями:</w:t>
      </w:r>
    </w:p>
    <w:p w:rsidR="00047140" w:rsidRPr="00047140" w:rsidRDefault="00093E6F" w:rsidP="00047140">
      <w:pPr>
        <w:pStyle w:val="a5"/>
        <w:numPr>
          <w:ilvl w:val="0"/>
          <w:numId w:val="4"/>
        </w:numPr>
        <w:shd w:val="clear" w:color="auto" w:fill="FFFFFF"/>
        <w:spacing w:before="240" w:after="240"/>
        <w:jc w:val="both"/>
        <w:rPr>
          <w:rFonts w:ascii="Times New Roman" w:eastAsia="Times New Roman" w:hAnsi="Times New Roman" w:cs="Times New Roman"/>
          <w:color w:val="000000"/>
          <w:sz w:val="28"/>
          <w:szCs w:val="28"/>
          <w:shd w:val="clear" w:color="auto" w:fill="FFFFFF"/>
        </w:rPr>
      </w:pPr>
      <w:r w:rsidRPr="00047140">
        <w:rPr>
          <w:rFonts w:ascii="Times New Roman" w:eastAsia="Times New Roman" w:hAnsi="Times New Roman" w:cs="Times New Roman"/>
          <w:color w:val="000000"/>
          <w:sz w:val="28"/>
          <w:szCs w:val="28"/>
          <w:shd w:val="clear" w:color="auto" w:fill="FFFFFF"/>
        </w:rPr>
        <w:t>принятие устава муниципального образования и внесение в него изменений и дополнений, издание муниципальных правовых актов;</w:t>
      </w:r>
    </w:p>
    <w:p w:rsidR="00047140" w:rsidRPr="00047140" w:rsidRDefault="00093E6F" w:rsidP="00047140">
      <w:pPr>
        <w:pStyle w:val="a5"/>
        <w:numPr>
          <w:ilvl w:val="0"/>
          <w:numId w:val="4"/>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установление официальных символов муниципального образования;</w:t>
      </w:r>
    </w:p>
    <w:p w:rsidR="00047140" w:rsidRPr="00047140" w:rsidRDefault="00093E6F" w:rsidP="00047140">
      <w:pPr>
        <w:pStyle w:val="a5"/>
        <w:numPr>
          <w:ilvl w:val="0"/>
          <w:numId w:val="4"/>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создание муниципальных предприятий и учреждений, осуществление финансового обеспечения деятельности муниципальных казённых учреждений и финансового обеспечения выполнения муниципального задания бюджетными и автономными муниципальными учреждениями, а также формирование и размещение муниципального заказа;</w:t>
      </w:r>
    </w:p>
    <w:p w:rsidR="00B30B66" w:rsidRPr="00B30B66" w:rsidRDefault="00093E6F" w:rsidP="00047140">
      <w:pPr>
        <w:pStyle w:val="a5"/>
        <w:numPr>
          <w:ilvl w:val="0"/>
          <w:numId w:val="4"/>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 xml:space="preserve">установление тарифов на услуги, предоставляемые муниципальными предприятиями и учреждениями, если иное не предусмотрено федеральными законами);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поселений по регулированию тарифов на товары и услуги организаций коммунального комплекса (за исключением тарифов на товары и услуги организаций коммунального комплекса - производителей товаров и услуг </w:t>
      </w:r>
      <w:r w:rsidRPr="00047140">
        <w:rPr>
          <w:rFonts w:ascii="Times New Roman" w:eastAsia="Times New Roman" w:hAnsi="Times New Roman" w:cs="Times New Roman"/>
          <w:color w:val="000000"/>
          <w:sz w:val="28"/>
          <w:szCs w:val="28"/>
          <w:shd w:val="clear" w:color="auto" w:fill="FFFFFF"/>
        </w:rPr>
        <w:lastRenderedPageBreak/>
        <w:t>в сфере электро- и (или) теплоснабжения),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входят указанные поселения;</w:t>
      </w:r>
      <w:r w:rsidRPr="00047140">
        <w:rPr>
          <w:rFonts w:ascii="Times New Roman" w:eastAsia="Times New Roman" w:hAnsi="Times New Roman" w:cs="Times New Roman"/>
          <w:color w:val="000000"/>
          <w:sz w:val="28"/>
          <w:szCs w:val="28"/>
          <w:shd w:val="clear" w:color="auto" w:fill="FFFFFF"/>
        </w:rPr>
        <w:br/>
      </w:r>
      <w:r w:rsidR="00B30B66">
        <w:rPr>
          <w:rFonts w:ascii="Times New Roman" w:eastAsia="Times New Roman" w:hAnsi="Times New Roman" w:cs="Times New Roman"/>
          <w:color w:val="000000"/>
          <w:sz w:val="28"/>
          <w:szCs w:val="28"/>
          <w:shd w:val="clear" w:color="auto" w:fill="FFFFFF"/>
        </w:rPr>
        <w:t>4</w:t>
      </w:r>
      <w:r w:rsidRPr="00047140">
        <w:rPr>
          <w:rFonts w:ascii="Times New Roman" w:eastAsia="Times New Roman" w:hAnsi="Times New Roman" w:cs="Times New Roman"/>
          <w:color w:val="000000"/>
          <w:sz w:val="28"/>
          <w:szCs w:val="28"/>
          <w:shd w:val="clear" w:color="auto" w:fill="FFFFFF"/>
        </w:rPr>
        <w:t>.1) утверждение и реализация муниципальных программ в области энергосбережения и повышения энергетической эффективности, организация и проведение иных мероприятий, предусмотренных законодательством об энергосбережении и о повышении энергетической эффективности;</w:t>
      </w:r>
      <w:r w:rsidRPr="00047140">
        <w:rPr>
          <w:rFonts w:ascii="Times New Roman" w:eastAsia="Times New Roman" w:hAnsi="Times New Roman" w:cs="Times New Roman"/>
          <w:color w:val="000000"/>
          <w:sz w:val="28"/>
          <w:szCs w:val="28"/>
          <w:shd w:val="clear" w:color="auto" w:fill="FFFFFF"/>
        </w:rPr>
        <w:br/>
      </w:r>
      <w:r w:rsidR="00B30B66">
        <w:rPr>
          <w:rFonts w:ascii="Times New Roman" w:eastAsia="Times New Roman" w:hAnsi="Times New Roman" w:cs="Times New Roman"/>
          <w:color w:val="000000"/>
          <w:sz w:val="28"/>
          <w:szCs w:val="28"/>
          <w:shd w:val="clear" w:color="auto" w:fill="FFFFFF"/>
        </w:rPr>
        <w:t>4</w:t>
      </w:r>
      <w:r w:rsidRPr="00047140">
        <w:rPr>
          <w:rFonts w:ascii="Times New Roman" w:eastAsia="Times New Roman" w:hAnsi="Times New Roman" w:cs="Times New Roman"/>
          <w:color w:val="000000"/>
          <w:sz w:val="28"/>
          <w:szCs w:val="28"/>
          <w:shd w:val="clear" w:color="auto" w:fill="FFFFFF"/>
        </w:rPr>
        <w:t>.2) полномочиями по организации теплоснабжения, предусмотренными Федеральным законом «О теплоснабжении»;</w:t>
      </w:r>
    </w:p>
    <w:p w:rsidR="00B30B66" w:rsidRPr="00B30B66" w:rsidRDefault="00093E6F" w:rsidP="00047140">
      <w:pPr>
        <w:pStyle w:val="a5"/>
        <w:numPr>
          <w:ilvl w:val="0"/>
          <w:numId w:val="4"/>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B30B66" w:rsidRPr="00B30B66" w:rsidRDefault="00093E6F" w:rsidP="00047140">
      <w:pPr>
        <w:pStyle w:val="a5"/>
        <w:numPr>
          <w:ilvl w:val="0"/>
          <w:numId w:val="4"/>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принятие и организация 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B30B66" w:rsidRPr="00B30B66" w:rsidRDefault="00093E6F" w:rsidP="00047140">
      <w:pPr>
        <w:pStyle w:val="a5"/>
        <w:numPr>
          <w:ilvl w:val="0"/>
          <w:numId w:val="4"/>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 xml:space="preserve">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w:t>
      </w:r>
    </w:p>
    <w:p w:rsidR="004E1E88" w:rsidRPr="00B30B66" w:rsidRDefault="00093E6F" w:rsidP="00047140">
      <w:pPr>
        <w:pStyle w:val="a5"/>
        <w:numPr>
          <w:ilvl w:val="0"/>
          <w:numId w:val="4"/>
        </w:numPr>
        <w:shd w:val="clear" w:color="auto" w:fill="FFFFFF"/>
        <w:spacing w:before="240" w:after="240"/>
        <w:jc w:val="both"/>
        <w:rPr>
          <w:color w:val="000000"/>
          <w:shd w:val="clear" w:color="auto" w:fill="FFFFFF"/>
        </w:rPr>
      </w:pPr>
      <w:r w:rsidRPr="00047140">
        <w:rPr>
          <w:rFonts w:ascii="Times New Roman" w:eastAsia="Times New Roman" w:hAnsi="Times New Roman" w:cs="Times New Roman"/>
          <w:color w:val="000000"/>
          <w:sz w:val="28"/>
          <w:szCs w:val="28"/>
          <w:shd w:val="clear" w:color="auto" w:fill="FFFFFF"/>
        </w:rPr>
        <w:t xml:space="preserve">осуществление международных и внешнеэкономических связей в соответствии с федеральными законами; </w:t>
      </w:r>
    </w:p>
    <w:p w:rsidR="00B30B66" w:rsidRDefault="00B30B66" w:rsidP="00047140">
      <w:pPr>
        <w:shd w:val="clear" w:color="auto" w:fill="FFFFFF"/>
        <w:spacing w:before="240" w:after="240"/>
        <w:ind w:firstLine="567"/>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8</w:t>
      </w:r>
      <w:r w:rsidR="00093E6F">
        <w:rPr>
          <w:rFonts w:ascii="Times New Roman" w:eastAsia="Times New Roman" w:hAnsi="Times New Roman" w:cs="Times New Roman"/>
          <w:color w:val="000000"/>
          <w:sz w:val="28"/>
          <w:szCs w:val="28"/>
          <w:shd w:val="clear" w:color="auto" w:fill="FFFFFF"/>
        </w:rPr>
        <w:t xml:space="preserve">.1) организация подготовки, переподготовки и повышения квалификации выборных должностных лиц местного самоуправления Серышевского муниципального округа, членов выборных органов местного самоуправления Серышевского муниципального округа, депутатов представительных органов муниципальных </w:t>
      </w:r>
      <w:r w:rsidR="00093E6F">
        <w:rPr>
          <w:rFonts w:ascii="Times New Roman" w:eastAsia="Times New Roman" w:hAnsi="Times New Roman" w:cs="Times New Roman"/>
          <w:color w:val="000000"/>
          <w:sz w:val="28"/>
          <w:szCs w:val="28"/>
          <w:shd w:val="clear" w:color="auto" w:fill="FFFFFF"/>
        </w:rPr>
        <w:lastRenderedPageBreak/>
        <w:t>образований округа, а также профессиональной подготовки, переподготовки и повышения квалификации муниципальных служащих и работников муниципальных учреждений Серышевского муниципального округа;</w:t>
      </w:r>
    </w:p>
    <w:p w:rsidR="004E1E88" w:rsidRDefault="00B30B66" w:rsidP="00047140">
      <w:pPr>
        <w:shd w:val="clear" w:color="auto" w:fill="FFFFFF"/>
        <w:spacing w:before="240" w:after="240"/>
        <w:ind w:firstLine="567"/>
        <w:jc w:val="both"/>
        <w:rPr>
          <w:color w:val="000000"/>
          <w:shd w:val="clear" w:color="auto" w:fill="FFFFFF"/>
        </w:rPr>
      </w:pPr>
      <w:r>
        <w:rPr>
          <w:rFonts w:ascii="Times New Roman" w:eastAsia="Times New Roman" w:hAnsi="Times New Roman" w:cs="Times New Roman"/>
          <w:color w:val="000000"/>
          <w:sz w:val="28"/>
          <w:szCs w:val="28"/>
          <w:shd w:val="clear" w:color="auto" w:fill="FFFFFF"/>
        </w:rPr>
        <w:t>9</w:t>
      </w:r>
      <w:r w:rsidR="00093E6F">
        <w:rPr>
          <w:rFonts w:ascii="Times New Roman" w:eastAsia="Times New Roman" w:hAnsi="Times New Roman" w:cs="Times New Roman"/>
          <w:color w:val="000000"/>
          <w:sz w:val="28"/>
          <w:szCs w:val="28"/>
          <w:shd w:val="clear" w:color="auto" w:fill="FFFFFF"/>
        </w:rPr>
        <w:t>) иными полномочиями в соответствии с Федеральным законом от 06.10.2003 г. № 131 – ФЗ «Об общих принципах организации местного самоуправления в Российской Федерации» и настоящим Уставом.</w:t>
      </w:r>
    </w:p>
    <w:p w:rsidR="004E1E88" w:rsidRDefault="00093E6F" w:rsidP="00047140">
      <w:pPr>
        <w:shd w:val="clear" w:color="auto" w:fill="FFFFFF"/>
        <w:spacing w:before="240" w:after="240"/>
        <w:ind w:firstLine="567"/>
        <w:jc w:val="both"/>
        <w:rPr>
          <w:color w:val="000000"/>
          <w:shd w:val="clear" w:color="auto" w:fill="FFFFFF"/>
        </w:rPr>
      </w:pPr>
      <w:r>
        <w:rPr>
          <w:rFonts w:ascii="Times New Roman" w:eastAsia="Times New Roman" w:hAnsi="Times New Roman" w:cs="Times New Roman"/>
          <w:color w:val="000000"/>
          <w:sz w:val="28"/>
          <w:szCs w:val="28"/>
          <w:shd w:val="clear" w:color="auto" w:fill="FFFFFF"/>
        </w:rPr>
        <w:t xml:space="preserve">По вопросам, отнесенным в соответствии со статьей 15 Федерального закона № 131-ФЗ к вопросам местного значения, федеральными законами, Уставом Серышевского муниципального округа могут устанавливаться полномочия органов местного самоуправления Серышевского муниципального округа по решению указанных вопросов местного значения. Органы местного самоуправления Серышевского муниципального округа осуществляют отдельные государственные полномочия, которыми они наделяются федеральными или областными законами. Исполнение отдельных государственных полномочий органами местного самоуправления Серышевского муниципального округа осуществляется за счет субвенций, предоставляемых из средств соответствующих бюджетов. Органы местного самоуправления Серышевского муниципального округа и должностные лица местного самоуправления обязаны предоставлять уполномоченным государственным органам документы, связанные с осуществлением отдельных государственных полномочий. Органы местного самоуправления округа несут ответственность за осуществление отдельных государственных полномочий </w:t>
      </w:r>
      <w:proofErr w:type="gramStart"/>
      <w:r>
        <w:rPr>
          <w:rFonts w:ascii="Times New Roman" w:eastAsia="Times New Roman" w:hAnsi="Times New Roman" w:cs="Times New Roman"/>
          <w:color w:val="000000"/>
          <w:sz w:val="28"/>
          <w:szCs w:val="28"/>
          <w:shd w:val="clear" w:color="auto" w:fill="FFFFFF"/>
        </w:rPr>
        <w:t>в пределах</w:t>
      </w:r>
      <w:proofErr w:type="gramEnd"/>
      <w:r>
        <w:rPr>
          <w:rFonts w:ascii="Times New Roman" w:eastAsia="Times New Roman" w:hAnsi="Times New Roman" w:cs="Times New Roman"/>
          <w:color w:val="000000"/>
          <w:sz w:val="28"/>
          <w:szCs w:val="28"/>
          <w:shd w:val="clear" w:color="auto" w:fill="FFFFFF"/>
        </w:rPr>
        <w:t xml:space="preserve"> выделенных на эти цели материальных ресурсов и финансовых средств.</w:t>
      </w:r>
    </w:p>
    <w:p w:rsidR="004E1E88" w:rsidRDefault="00093E6F" w:rsidP="00047140">
      <w:pPr>
        <w:shd w:val="clear" w:color="auto" w:fill="FFFFFF"/>
        <w:spacing w:before="240" w:after="240"/>
        <w:ind w:firstLine="567"/>
        <w:jc w:val="both"/>
        <w:rPr>
          <w:color w:val="000000"/>
          <w:shd w:val="clear" w:color="auto" w:fill="FFFFFF"/>
        </w:rPr>
      </w:pPr>
      <w:r>
        <w:rPr>
          <w:rFonts w:ascii="Times New Roman" w:eastAsia="Times New Roman" w:hAnsi="Times New Roman" w:cs="Times New Roman"/>
          <w:b/>
          <w:i/>
          <w:color w:val="000000"/>
          <w:sz w:val="28"/>
          <w:szCs w:val="28"/>
          <w:shd w:val="clear" w:color="auto" w:fill="FFFFFF"/>
        </w:rPr>
        <w:t xml:space="preserve">Сведений о количестве подведомственных участников бюджетного процесса, учреждений, государственных (муниципальных) унитарных предприятий и публично-правовых образований отражены в форме 0503361 </w:t>
      </w:r>
      <w:r>
        <w:rPr>
          <w:rFonts w:ascii="Times New Roman" w:eastAsia="Times New Roman" w:hAnsi="Times New Roman" w:cs="Times New Roman"/>
          <w:color w:val="000000"/>
          <w:sz w:val="28"/>
          <w:szCs w:val="28"/>
          <w:shd w:val="clear" w:color="auto" w:fill="FFFFFF"/>
        </w:rPr>
        <w:t>На конец отчетного периода 2023 года количество учреждений составило 25, в том числе: </w:t>
      </w:r>
    </w:p>
    <w:p w:rsidR="004E1E88" w:rsidRDefault="00093E6F" w:rsidP="00047140">
      <w:pPr>
        <w:shd w:val="clear" w:color="auto" w:fill="FFFFFF"/>
        <w:spacing w:before="240" w:after="240"/>
        <w:ind w:firstLine="567"/>
        <w:jc w:val="both"/>
        <w:rPr>
          <w:color w:val="000000"/>
          <w:shd w:val="clear" w:color="auto" w:fill="FFFFFF"/>
        </w:rPr>
      </w:pPr>
      <w:r>
        <w:rPr>
          <w:rFonts w:ascii="Times New Roman" w:eastAsia="Times New Roman" w:hAnsi="Times New Roman" w:cs="Times New Roman"/>
          <w:color w:val="000000"/>
          <w:sz w:val="28"/>
          <w:szCs w:val="28"/>
          <w:shd w:val="clear" w:color="auto" w:fill="FFFFFF"/>
        </w:rPr>
        <w:t xml:space="preserve">казенные – 12 (Количество уменьшилось на 8 ед.: Постановление Главы </w:t>
      </w:r>
      <w:proofErr w:type="spellStart"/>
      <w:r>
        <w:rPr>
          <w:rFonts w:ascii="Times New Roman" w:eastAsia="Times New Roman" w:hAnsi="Times New Roman" w:cs="Times New Roman"/>
          <w:color w:val="000000"/>
          <w:sz w:val="28"/>
          <w:szCs w:val="28"/>
          <w:shd w:val="clear" w:color="auto" w:fill="FFFFFF"/>
        </w:rPr>
        <w:t>Лебяжьевского</w:t>
      </w:r>
      <w:proofErr w:type="spellEnd"/>
      <w:r>
        <w:rPr>
          <w:rFonts w:ascii="Times New Roman" w:eastAsia="Times New Roman" w:hAnsi="Times New Roman" w:cs="Times New Roman"/>
          <w:color w:val="000000"/>
          <w:sz w:val="28"/>
          <w:szCs w:val="28"/>
          <w:shd w:val="clear" w:color="auto" w:fill="FFFFFF"/>
        </w:rPr>
        <w:t xml:space="preserve"> с/с О ликвидации МКУ Учреждение по обслуживанию деятельности МО </w:t>
      </w:r>
      <w:proofErr w:type="spellStart"/>
      <w:r>
        <w:rPr>
          <w:rFonts w:ascii="Times New Roman" w:eastAsia="Times New Roman" w:hAnsi="Times New Roman" w:cs="Times New Roman"/>
          <w:color w:val="000000"/>
          <w:sz w:val="28"/>
          <w:szCs w:val="28"/>
          <w:shd w:val="clear" w:color="auto" w:fill="FFFFFF"/>
        </w:rPr>
        <w:t>Лебяжьевского</w:t>
      </w:r>
      <w:proofErr w:type="spellEnd"/>
      <w:r>
        <w:rPr>
          <w:rFonts w:ascii="Times New Roman" w:eastAsia="Times New Roman" w:hAnsi="Times New Roman" w:cs="Times New Roman"/>
          <w:color w:val="000000"/>
          <w:sz w:val="28"/>
          <w:szCs w:val="28"/>
          <w:shd w:val="clear" w:color="auto" w:fill="FFFFFF"/>
        </w:rPr>
        <w:t xml:space="preserve"> с/с от 10.06.2022 № 25,  Постановление Главы </w:t>
      </w:r>
      <w:proofErr w:type="spellStart"/>
      <w:r>
        <w:rPr>
          <w:rFonts w:ascii="Times New Roman" w:eastAsia="Times New Roman" w:hAnsi="Times New Roman" w:cs="Times New Roman"/>
          <w:color w:val="000000"/>
          <w:sz w:val="28"/>
          <w:szCs w:val="28"/>
          <w:shd w:val="clear" w:color="auto" w:fill="FFFFFF"/>
        </w:rPr>
        <w:t>Широкологского</w:t>
      </w:r>
      <w:proofErr w:type="spellEnd"/>
      <w:r>
        <w:rPr>
          <w:rFonts w:ascii="Times New Roman" w:eastAsia="Times New Roman" w:hAnsi="Times New Roman" w:cs="Times New Roman"/>
          <w:color w:val="000000"/>
          <w:sz w:val="28"/>
          <w:szCs w:val="28"/>
          <w:shd w:val="clear" w:color="auto" w:fill="FFFFFF"/>
        </w:rPr>
        <w:t xml:space="preserve"> с/с О ликвидации МКУ Учреждение по обслуживанию деятельности МО </w:t>
      </w:r>
      <w:proofErr w:type="spellStart"/>
      <w:r>
        <w:rPr>
          <w:rFonts w:ascii="Times New Roman" w:eastAsia="Times New Roman" w:hAnsi="Times New Roman" w:cs="Times New Roman"/>
          <w:color w:val="000000"/>
          <w:sz w:val="28"/>
          <w:szCs w:val="28"/>
          <w:shd w:val="clear" w:color="auto" w:fill="FFFFFF"/>
        </w:rPr>
        <w:t>Широкологского</w:t>
      </w:r>
      <w:proofErr w:type="spellEnd"/>
      <w:r>
        <w:rPr>
          <w:rFonts w:ascii="Times New Roman" w:eastAsia="Times New Roman" w:hAnsi="Times New Roman" w:cs="Times New Roman"/>
          <w:color w:val="000000"/>
          <w:sz w:val="28"/>
          <w:szCs w:val="28"/>
          <w:shd w:val="clear" w:color="auto" w:fill="FFFFFF"/>
        </w:rPr>
        <w:t xml:space="preserve"> с/с </w:t>
      </w:r>
      <w:proofErr w:type="spellStart"/>
      <w:r>
        <w:rPr>
          <w:rFonts w:ascii="Times New Roman" w:eastAsia="Times New Roman" w:hAnsi="Times New Roman" w:cs="Times New Roman"/>
          <w:color w:val="000000"/>
          <w:sz w:val="28"/>
          <w:szCs w:val="28"/>
          <w:shd w:val="clear" w:color="auto" w:fill="FFFFFF"/>
        </w:rPr>
        <w:t>Широкологское</w:t>
      </w:r>
      <w:proofErr w:type="spellEnd"/>
      <w:r>
        <w:rPr>
          <w:rFonts w:ascii="Times New Roman" w:eastAsia="Times New Roman" w:hAnsi="Times New Roman" w:cs="Times New Roman"/>
          <w:color w:val="000000"/>
          <w:sz w:val="28"/>
          <w:szCs w:val="28"/>
          <w:shd w:val="clear" w:color="auto" w:fill="FFFFFF"/>
        </w:rPr>
        <w:t xml:space="preserve"> от 05.07.2022 № 17,  Постановление Главы Казанского с/с О ликвидации МКУ Учреждение по обслуживанию деятельности МО Казанского с/с от 30.06.2022 № 22, Постановление Главы Сосновского с/с О ликвидации МКУ УОД  МО Сосновского с/с от 20.06.2022 № 27, Постановление </w:t>
      </w:r>
      <w:r>
        <w:rPr>
          <w:rFonts w:ascii="Times New Roman" w:eastAsia="Times New Roman" w:hAnsi="Times New Roman" w:cs="Times New Roman"/>
          <w:color w:val="000000"/>
          <w:sz w:val="28"/>
          <w:szCs w:val="28"/>
          <w:shd w:val="clear" w:color="auto" w:fill="FFFFFF"/>
        </w:rPr>
        <w:lastRenderedPageBreak/>
        <w:t xml:space="preserve">Главы Серышевского района О ликвидации МКУ, МУ и МУП от 05.07.2022 № 592, Постановление Главы Полянского с/с О ликвидации МКУ Учреждение по обслуживанию деятельности МО Полянского с/с Спектр от 10.06.2022 № 21, Постановление Главы </w:t>
      </w:r>
      <w:proofErr w:type="spellStart"/>
      <w:r>
        <w:rPr>
          <w:rFonts w:ascii="Times New Roman" w:eastAsia="Times New Roman" w:hAnsi="Times New Roman" w:cs="Times New Roman"/>
          <w:color w:val="000000"/>
          <w:sz w:val="28"/>
          <w:szCs w:val="28"/>
          <w:shd w:val="clear" w:color="auto" w:fill="FFFFFF"/>
        </w:rPr>
        <w:t>Новосергеевского</w:t>
      </w:r>
      <w:proofErr w:type="spellEnd"/>
      <w:r>
        <w:rPr>
          <w:rFonts w:ascii="Times New Roman" w:eastAsia="Times New Roman" w:hAnsi="Times New Roman" w:cs="Times New Roman"/>
          <w:color w:val="000000"/>
          <w:sz w:val="28"/>
          <w:szCs w:val="28"/>
          <w:shd w:val="clear" w:color="auto" w:fill="FFFFFF"/>
        </w:rPr>
        <w:t xml:space="preserve"> с/с О ликвидации МКУ УОД МО </w:t>
      </w:r>
      <w:proofErr w:type="spellStart"/>
      <w:r>
        <w:rPr>
          <w:rFonts w:ascii="Times New Roman" w:eastAsia="Times New Roman" w:hAnsi="Times New Roman" w:cs="Times New Roman"/>
          <w:color w:val="000000"/>
          <w:sz w:val="28"/>
          <w:szCs w:val="28"/>
          <w:shd w:val="clear" w:color="auto" w:fill="FFFFFF"/>
        </w:rPr>
        <w:t>Новосергеевского</w:t>
      </w:r>
      <w:proofErr w:type="spellEnd"/>
      <w:r>
        <w:rPr>
          <w:rFonts w:ascii="Times New Roman" w:eastAsia="Times New Roman" w:hAnsi="Times New Roman" w:cs="Times New Roman"/>
          <w:color w:val="000000"/>
          <w:sz w:val="28"/>
          <w:szCs w:val="28"/>
          <w:shd w:val="clear" w:color="auto" w:fill="FFFFFF"/>
        </w:rPr>
        <w:t xml:space="preserve"> с/с от 17.06.2022 № 20.</w:t>
      </w:r>
    </w:p>
    <w:p w:rsidR="004E1E88" w:rsidRDefault="00093E6F" w:rsidP="00047140">
      <w:pPr>
        <w:shd w:val="clear" w:color="auto" w:fill="FFFFFF"/>
        <w:spacing w:before="240" w:after="240"/>
        <w:ind w:firstLine="567"/>
        <w:jc w:val="both"/>
        <w:rPr>
          <w:color w:val="000000"/>
          <w:shd w:val="clear" w:color="auto" w:fill="FFFFFF"/>
        </w:rPr>
      </w:pPr>
      <w:r>
        <w:rPr>
          <w:rFonts w:ascii="Times New Roman" w:eastAsia="Times New Roman" w:hAnsi="Times New Roman" w:cs="Times New Roman"/>
          <w:color w:val="000000"/>
          <w:sz w:val="28"/>
          <w:szCs w:val="28"/>
          <w:shd w:val="clear" w:color="auto" w:fill="FFFFFF"/>
        </w:rPr>
        <w:t xml:space="preserve">Количество увеличилось на 10 ед.: Постановление Главы Серышевского МО О создании МКУ Дирекция по обеспечению деятельности органов местного самоуправления Серышевского МО от 14.12.2022 № 03, Постановление Главы Серышевского МО О создании МКУ ЦОД организаций системы образования Серышевского МО от 22.12.2022 № 20,  Постановление Главы Серышевского МО О создании МКУ </w:t>
      </w:r>
      <w:proofErr w:type="spellStart"/>
      <w:r>
        <w:rPr>
          <w:rFonts w:ascii="Times New Roman" w:eastAsia="Times New Roman" w:hAnsi="Times New Roman" w:cs="Times New Roman"/>
          <w:color w:val="000000"/>
          <w:sz w:val="28"/>
          <w:szCs w:val="28"/>
          <w:shd w:val="clear" w:color="auto" w:fill="FFFFFF"/>
        </w:rPr>
        <w:t>Аргинское</w:t>
      </w:r>
      <w:proofErr w:type="spellEnd"/>
      <w:r>
        <w:rPr>
          <w:rFonts w:ascii="Times New Roman" w:eastAsia="Times New Roman" w:hAnsi="Times New Roman" w:cs="Times New Roman"/>
          <w:color w:val="000000"/>
          <w:sz w:val="28"/>
          <w:szCs w:val="28"/>
          <w:shd w:val="clear" w:color="auto" w:fill="FFFFFF"/>
        </w:rPr>
        <w:t xml:space="preserve"> Серышевского МО от 14.12.2022 № 06, Постановление Главы Серышевского МО О создании МКУ Украинское Серышевского МО от 14.12.2022 № 10, Постановление Главы Серышевского МО О создании МКУ Томское Серышевского МО от 14.12.2022 № 09, Постановление Главы Серышевского МО О создании МКУ </w:t>
      </w:r>
      <w:proofErr w:type="spellStart"/>
      <w:r>
        <w:rPr>
          <w:rFonts w:ascii="Times New Roman" w:eastAsia="Times New Roman" w:hAnsi="Times New Roman" w:cs="Times New Roman"/>
          <w:color w:val="000000"/>
          <w:sz w:val="28"/>
          <w:szCs w:val="28"/>
          <w:shd w:val="clear" w:color="auto" w:fill="FFFFFF"/>
        </w:rPr>
        <w:t>Полянское</w:t>
      </w:r>
      <w:proofErr w:type="spellEnd"/>
      <w:r>
        <w:rPr>
          <w:rFonts w:ascii="Times New Roman" w:eastAsia="Times New Roman" w:hAnsi="Times New Roman" w:cs="Times New Roman"/>
          <w:color w:val="000000"/>
          <w:sz w:val="28"/>
          <w:szCs w:val="28"/>
          <w:shd w:val="clear" w:color="auto" w:fill="FFFFFF"/>
        </w:rPr>
        <w:t xml:space="preserve"> Серышевского МО от 14.12.2022 № 08, Постановление Главы Серышевского МО О создании МКУ Сосновское Серышевского МО от 14.12.2022 № 17, Постановление Главы Серышевского МО О создании МКУ </w:t>
      </w:r>
      <w:proofErr w:type="spellStart"/>
      <w:r>
        <w:rPr>
          <w:rFonts w:ascii="Times New Roman" w:eastAsia="Times New Roman" w:hAnsi="Times New Roman" w:cs="Times New Roman"/>
          <w:color w:val="000000"/>
          <w:sz w:val="28"/>
          <w:szCs w:val="28"/>
          <w:shd w:val="clear" w:color="auto" w:fill="FFFFFF"/>
        </w:rPr>
        <w:t>Новосергеевское</w:t>
      </w:r>
      <w:proofErr w:type="spellEnd"/>
      <w:r>
        <w:rPr>
          <w:rFonts w:ascii="Times New Roman" w:eastAsia="Times New Roman" w:hAnsi="Times New Roman" w:cs="Times New Roman"/>
          <w:color w:val="000000"/>
          <w:sz w:val="28"/>
          <w:szCs w:val="28"/>
          <w:shd w:val="clear" w:color="auto" w:fill="FFFFFF"/>
        </w:rPr>
        <w:t xml:space="preserve"> Серышевского МО от 14.12.2022 № 05, Постановление Главы Серышевского МО О создании МКУ </w:t>
      </w:r>
      <w:proofErr w:type="spellStart"/>
      <w:r>
        <w:rPr>
          <w:rFonts w:ascii="Times New Roman" w:eastAsia="Times New Roman" w:hAnsi="Times New Roman" w:cs="Times New Roman"/>
          <w:color w:val="000000"/>
          <w:sz w:val="28"/>
          <w:szCs w:val="28"/>
          <w:shd w:val="clear" w:color="auto" w:fill="FFFFFF"/>
        </w:rPr>
        <w:t>Озерненское</w:t>
      </w:r>
      <w:proofErr w:type="spellEnd"/>
      <w:r>
        <w:rPr>
          <w:rFonts w:ascii="Times New Roman" w:eastAsia="Times New Roman" w:hAnsi="Times New Roman" w:cs="Times New Roman"/>
          <w:color w:val="000000"/>
          <w:sz w:val="28"/>
          <w:szCs w:val="28"/>
          <w:shd w:val="clear" w:color="auto" w:fill="FFFFFF"/>
        </w:rPr>
        <w:t xml:space="preserve"> Серышевского МО от 14.12.2022 № 11, Постановление Главы Серышевского МО О создании МКУ </w:t>
      </w:r>
      <w:proofErr w:type="spellStart"/>
      <w:r>
        <w:rPr>
          <w:rFonts w:ascii="Times New Roman" w:eastAsia="Times New Roman" w:hAnsi="Times New Roman" w:cs="Times New Roman"/>
          <w:color w:val="000000"/>
          <w:sz w:val="28"/>
          <w:szCs w:val="28"/>
          <w:shd w:val="clear" w:color="auto" w:fill="FFFFFF"/>
        </w:rPr>
        <w:t>Лебяжьевское</w:t>
      </w:r>
      <w:proofErr w:type="spellEnd"/>
      <w:r>
        <w:rPr>
          <w:rFonts w:ascii="Times New Roman" w:eastAsia="Times New Roman" w:hAnsi="Times New Roman" w:cs="Times New Roman"/>
          <w:color w:val="000000"/>
          <w:sz w:val="28"/>
          <w:szCs w:val="28"/>
          <w:shd w:val="clear" w:color="auto" w:fill="FFFFFF"/>
        </w:rPr>
        <w:t xml:space="preserve"> Серышевского МО от 14.12.2022 № 07),</w:t>
      </w:r>
    </w:p>
    <w:p w:rsidR="004E1E88" w:rsidRDefault="00093E6F" w:rsidP="00047140">
      <w:pPr>
        <w:shd w:val="clear" w:color="auto" w:fill="FFFFFF"/>
        <w:spacing w:before="240" w:after="240"/>
        <w:ind w:firstLine="567"/>
        <w:jc w:val="both"/>
        <w:rPr>
          <w:color w:val="000000"/>
          <w:shd w:val="clear" w:color="auto" w:fill="FFFFFF"/>
        </w:rPr>
      </w:pPr>
      <w:r>
        <w:rPr>
          <w:rFonts w:ascii="Times New Roman" w:eastAsia="Times New Roman" w:hAnsi="Times New Roman" w:cs="Times New Roman"/>
          <w:color w:val="000000"/>
          <w:sz w:val="28"/>
          <w:szCs w:val="28"/>
          <w:shd w:val="clear" w:color="auto" w:fill="FFFFFF"/>
        </w:rPr>
        <w:t xml:space="preserve"> бюджетные - 4 (Количество уменьшилось на 3 единицы: Постановление Главы </w:t>
      </w:r>
      <w:proofErr w:type="spellStart"/>
      <w:r>
        <w:rPr>
          <w:rFonts w:ascii="Times New Roman" w:eastAsia="Times New Roman" w:hAnsi="Times New Roman" w:cs="Times New Roman"/>
          <w:color w:val="000000"/>
          <w:sz w:val="28"/>
          <w:szCs w:val="28"/>
          <w:shd w:val="clear" w:color="auto" w:fill="FFFFFF"/>
        </w:rPr>
        <w:t>пгт</w:t>
      </w:r>
      <w:proofErr w:type="spellEnd"/>
      <w:r>
        <w:rPr>
          <w:rFonts w:ascii="Times New Roman" w:eastAsia="Times New Roman" w:hAnsi="Times New Roman" w:cs="Times New Roman"/>
          <w:color w:val="000000"/>
          <w:sz w:val="28"/>
          <w:szCs w:val="28"/>
          <w:shd w:val="clear" w:color="auto" w:fill="FFFFFF"/>
        </w:rPr>
        <w:t xml:space="preserve"> Серышево "О ликвидации МБУ культуры "ДК </w:t>
      </w:r>
      <w:proofErr w:type="spellStart"/>
      <w:r>
        <w:rPr>
          <w:rFonts w:ascii="Times New Roman" w:eastAsia="Times New Roman" w:hAnsi="Times New Roman" w:cs="Times New Roman"/>
          <w:color w:val="000000"/>
          <w:sz w:val="28"/>
          <w:szCs w:val="28"/>
          <w:shd w:val="clear" w:color="auto" w:fill="FFFFFF"/>
        </w:rPr>
        <w:t>пгт</w:t>
      </w:r>
      <w:proofErr w:type="spellEnd"/>
      <w:r>
        <w:rPr>
          <w:rFonts w:ascii="Times New Roman" w:eastAsia="Times New Roman" w:hAnsi="Times New Roman" w:cs="Times New Roman"/>
          <w:color w:val="000000"/>
          <w:sz w:val="28"/>
          <w:szCs w:val="28"/>
          <w:shd w:val="clear" w:color="auto" w:fill="FFFFFF"/>
        </w:rPr>
        <w:t xml:space="preserve"> Серышево" от 27.06.2022 № 268, Постановление Главы </w:t>
      </w:r>
      <w:proofErr w:type="spellStart"/>
      <w:r>
        <w:rPr>
          <w:rFonts w:ascii="Times New Roman" w:eastAsia="Times New Roman" w:hAnsi="Times New Roman" w:cs="Times New Roman"/>
          <w:color w:val="000000"/>
          <w:sz w:val="28"/>
          <w:szCs w:val="28"/>
          <w:shd w:val="clear" w:color="auto" w:fill="FFFFFF"/>
        </w:rPr>
        <w:t>Аргинского</w:t>
      </w:r>
      <w:proofErr w:type="spellEnd"/>
      <w:r>
        <w:rPr>
          <w:rFonts w:ascii="Times New Roman" w:eastAsia="Times New Roman" w:hAnsi="Times New Roman" w:cs="Times New Roman"/>
          <w:color w:val="000000"/>
          <w:sz w:val="28"/>
          <w:szCs w:val="28"/>
          <w:shd w:val="clear" w:color="auto" w:fill="FFFFFF"/>
        </w:rPr>
        <w:t xml:space="preserve"> с/с "О ликвидации МБУК "</w:t>
      </w:r>
      <w:proofErr w:type="spellStart"/>
      <w:r>
        <w:rPr>
          <w:rFonts w:ascii="Times New Roman" w:eastAsia="Times New Roman" w:hAnsi="Times New Roman" w:cs="Times New Roman"/>
          <w:color w:val="000000"/>
          <w:sz w:val="28"/>
          <w:szCs w:val="28"/>
          <w:shd w:val="clear" w:color="auto" w:fill="FFFFFF"/>
        </w:rPr>
        <w:t>Аргинский</w:t>
      </w:r>
      <w:proofErr w:type="spellEnd"/>
      <w:r>
        <w:rPr>
          <w:rFonts w:ascii="Times New Roman" w:eastAsia="Times New Roman" w:hAnsi="Times New Roman" w:cs="Times New Roman"/>
          <w:color w:val="000000"/>
          <w:sz w:val="28"/>
          <w:szCs w:val="28"/>
          <w:shd w:val="clear" w:color="auto" w:fill="FFFFFF"/>
        </w:rPr>
        <w:t xml:space="preserve"> КДИЦ" МО </w:t>
      </w:r>
      <w:proofErr w:type="spellStart"/>
      <w:r>
        <w:rPr>
          <w:rFonts w:ascii="Times New Roman" w:eastAsia="Times New Roman" w:hAnsi="Times New Roman" w:cs="Times New Roman"/>
          <w:color w:val="000000"/>
          <w:sz w:val="28"/>
          <w:szCs w:val="28"/>
          <w:shd w:val="clear" w:color="auto" w:fill="FFFFFF"/>
        </w:rPr>
        <w:t>Аргинского</w:t>
      </w:r>
      <w:proofErr w:type="spellEnd"/>
      <w:r>
        <w:rPr>
          <w:rFonts w:ascii="Times New Roman" w:eastAsia="Times New Roman" w:hAnsi="Times New Roman" w:cs="Times New Roman"/>
          <w:color w:val="000000"/>
          <w:sz w:val="28"/>
          <w:szCs w:val="28"/>
          <w:shd w:val="clear" w:color="auto" w:fill="FFFFFF"/>
        </w:rPr>
        <w:t xml:space="preserve"> с/с" от 22.06.2022 № 18, Постановление Главы </w:t>
      </w:r>
      <w:proofErr w:type="spellStart"/>
      <w:r>
        <w:rPr>
          <w:rFonts w:ascii="Times New Roman" w:eastAsia="Times New Roman" w:hAnsi="Times New Roman" w:cs="Times New Roman"/>
          <w:color w:val="000000"/>
          <w:sz w:val="28"/>
          <w:szCs w:val="28"/>
          <w:shd w:val="clear" w:color="auto" w:fill="FFFFFF"/>
        </w:rPr>
        <w:t>Озерненского</w:t>
      </w:r>
      <w:proofErr w:type="spellEnd"/>
      <w:r>
        <w:rPr>
          <w:rFonts w:ascii="Times New Roman" w:eastAsia="Times New Roman" w:hAnsi="Times New Roman" w:cs="Times New Roman"/>
          <w:color w:val="000000"/>
          <w:sz w:val="28"/>
          <w:szCs w:val="28"/>
          <w:shd w:val="clear" w:color="auto" w:fill="FFFFFF"/>
        </w:rPr>
        <w:t xml:space="preserve"> с/с "О ликвидации МБУК "Исток" </w:t>
      </w:r>
      <w:proofErr w:type="spellStart"/>
      <w:r>
        <w:rPr>
          <w:rFonts w:ascii="Times New Roman" w:eastAsia="Times New Roman" w:hAnsi="Times New Roman" w:cs="Times New Roman"/>
          <w:color w:val="000000"/>
          <w:sz w:val="28"/>
          <w:szCs w:val="28"/>
          <w:shd w:val="clear" w:color="auto" w:fill="FFFFFF"/>
        </w:rPr>
        <w:t>Озерненского</w:t>
      </w:r>
      <w:proofErr w:type="spellEnd"/>
      <w:r>
        <w:rPr>
          <w:rFonts w:ascii="Times New Roman" w:eastAsia="Times New Roman" w:hAnsi="Times New Roman" w:cs="Times New Roman"/>
          <w:color w:val="000000"/>
          <w:sz w:val="28"/>
          <w:szCs w:val="28"/>
          <w:shd w:val="clear" w:color="auto" w:fill="FFFFFF"/>
        </w:rPr>
        <w:t xml:space="preserve"> с/с Серышевского района" от 29.06.2022 № 50.</w:t>
      </w:r>
    </w:p>
    <w:p w:rsidR="004E1E88" w:rsidRDefault="00093E6F" w:rsidP="00047140">
      <w:pPr>
        <w:shd w:val="clear" w:color="auto" w:fill="FFFFFF"/>
        <w:spacing w:before="240" w:after="240"/>
        <w:ind w:firstLine="567"/>
        <w:jc w:val="both"/>
        <w:rPr>
          <w:color w:val="000000"/>
          <w:shd w:val="clear" w:color="auto" w:fill="FFFFFF"/>
        </w:rPr>
      </w:pPr>
      <w:r>
        <w:rPr>
          <w:rFonts w:ascii="Times New Roman" w:eastAsia="Times New Roman" w:hAnsi="Times New Roman" w:cs="Times New Roman"/>
          <w:color w:val="000000"/>
          <w:sz w:val="28"/>
          <w:szCs w:val="28"/>
          <w:shd w:val="clear" w:color="auto" w:fill="FFFFFF"/>
        </w:rPr>
        <w:t>Количество увеличилось на 1 единицу: Постановление Главы Серышевского округа "О создании МБУ Серышевского МО "</w:t>
      </w:r>
      <w:proofErr w:type="spellStart"/>
      <w:r>
        <w:rPr>
          <w:rFonts w:ascii="Times New Roman" w:eastAsia="Times New Roman" w:hAnsi="Times New Roman" w:cs="Times New Roman"/>
          <w:color w:val="000000"/>
          <w:sz w:val="28"/>
          <w:szCs w:val="28"/>
          <w:shd w:val="clear" w:color="auto" w:fill="FFFFFF"/>
        </w:rPr>
        <w:t>пгт</w:t>
      </w:r>
      <w:proofErr w:type="spellEnd"/>
      <w:r>
        <w:rPr>
          <w:rFonts w:ascii="Times New Roman" w:eastAsia="Times New Roman" w:hAnsi="Times New Roman" w:cs="Times New Roman"/>
          <w:color w:val="000000"/>
          <w:sz w:val="28"/>
          <w:szCs w:val="28"/>
          <w:shd w:val="clear" w:color="auto" w:fill="FFFFFF"/>
        </w:rPr>
        <w:t xml:space="preserve"> Серышево"" от 14.12.2022 № 04.),</w:t>
      </w:r>
    </w:p>
    <w:p w:rsidR="004E1E88" w:rsidRDefault="00093E6F" w:rsidP="00047140">
      <w:pPr>
        <w:shd w:val="clear" w:color="auto" w:fill="FFFFFF"/>
        <w:spacing w:before="240" w:after="240"/>
        <w:ind w:firstLine="567"/>
        <w:jc w:val="both"/>
        <w:rPr>
          <w:color w:val="000000"/>
          <w:shd w:val="clear" w:color="auto" w:fill="FFFFFF"/>
        </w:rPr>
      </w:pPr>
      <w:r>
        <w:rPr>
          <w:rFonts w:ascii="Times New Roman" w:eastAsia="Times New Roman" w:hAnsi="Times New Roman" w:cs="Times New Roman"/>
          <w:color w:val="000000"/>
          <w:sz w:val="28"/>
          <w:szCs w:val="28"/>
          <w:shd w:val="clear" w:color="auto" w:fill="FFFFFF"/>
        </w:rPr>
        <w:t> автономные – 9.</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rPr>
        <w:t>Раздел 2 " Результаты деятельности муниципального образования Серышевского муниципального округа"</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xml:space="preserve">За 2023 год бюджет округа исполнен по доходам в сумме 1 469 737,3 тыс. рублей или 101,1 % к годовым бюджетным назначениям. По сравнению с соответствующим периодом 2022 года поступления по доходам 2023 </w:t>
      </w:r>
      <w:r>
        <w:rPr>
          <w:rFonts w:ascii="Times New Roman" w:eastAsia="Times New Roman" w:hAnsi="Times New Roman" w:cs="Times New Roman"/>
          <w:color w:val="000000"/>
          <w:sz w:val="28"/>
          <w:szCs w:val="28"/>
        </w:rPr>
        <w:lastRenderedPageBreak/>
        <w:t xml:space="preserve">года увеличилось на 77 490,2 тыс. рублей, за счет увеличения суммы безвозмездных поступлений. В том числе собственные доходы исполнены на 104,2% в сумме 433 377,4 тыс. рублей, при годовых назначениях – 416 084,5 тыс. рублей. Кассовые расходы бюджета Серышевского округа за 2023 год составили - 1 538 417,3 тыс. рублей, при бюджетных назначениях -1 538 417,3 тыс. рублей, исполнение – 93,3 %. На финансирование социальной сферы («Образование», «Культура», «Физическая культура и спорт», «Социальная политика») за 2023 года направлено 872 966,6 тыс. рублей, при плановых назначениях 874 338,0 тыс. рублей. В аналогичном периоде 2022 года данные расходы составили 860 268,0 тыс. рублей, </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Все расходы осуществляются в пределах доведенных лимитов бюджетных средств. В 2023 году проводился мониторинг использования бюджетных средств, определен перечень мер по увеличению доходов и оптимизации расходов бюджета. Инструментом повышения эффективности бюджетных расходов бюджета округа является программно-целевой метод, повышающий ответственность и заинтересованность исполнителей муниципальных программ за достижение наилучших результатов в рамках ограниченных финансовых ресурсов. Доля программных расходов в 2023 году составляет 99,0 %. К непрограммным расходам бюджета округа отнесены расходы на содержание Совета народных депутатов, КСО и главы округа, обеспечение проведения выборов и референдумов, осуществление полномочий по составлению (изменению) списков кандидатов в присяжные заседатели федеральных судов общей юрисдикции в РФ, осуществление первичного воинского учета на территориях, где отсутствуют военные комиссариаты, резервный фонд, выплата выходного пособия работникам, уволенным в связи с ликвидацией учреждений Серышевского района.</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rPr>
        <w:t> </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shd w:val="clear" w:color="auto" w:fill="FFFFFF"/>
        </w:rPr>
        <w:t>Раздел 3"Анализ отчета об исполнении бюджета муниципального образования Серышевский муниципальный округ"</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hd w:val="clear" w:color="auto" w:fill="FFFF00"/>
        </w:rPr>
        <w:br/>
      </w:r>
      <w:r>
        <w:rPr>
          <w:rFonts w:ascii="Times New Roman" w:eastAsia="Times New Roman" w:hAnsi="Times New Roman" w:cs="Times New Roman"/>
          <w:b/>
          <w:i/>
          <w:color w:val="000000"/>
          <w:sz w:val="28"/>
          <w:szCs w:val="28"/>
          <w:shd w:val="clear" w:color="auto" w:fill="FFFFFF"/>
        </w:rPr>
        <w:t>Сведения об исполнении консолидированного бюджета</w:t>
      </w:r>
      <w:r>
        <w:rPr>
          <w:rFonts w:ascii="Times New Roman" w:eastAsia="Times New Roman" w:hAnsi="Times New Roman" w:cs="Times New Roman"/>
          <w:b/>
          <w:i/>
          <w:color w:val="000000"/>
          <w:sz w:val="18"/>
          <w:szCs w:val="18"/>
          <w:shd w:val="clear" w:color="auto" w:fill="FFFFFF"/>
        </w:rPr>
        <w:t xml:space="preserve"> </w:t>
      </w:r>
      <w:r>
        <w:rPr>
          <w:rFonts w:ascii="Times New Roman" w:eastAsia="Times New Roman" w:hAnsi="Times New Roman" w:cs="Times New Roman"/>
          <w:color w:val="000000"/>
          <w:sz w:val="28"/>
          <w:shd w:val="clear" w:color="auto" w:fill="FFFF00"/>
        </w:rPr>
        <w:br/>
      </w:r>
      <w:r>
        <w:rPr>
          <w:rFonts w:ascii="Times New Roman" w:eastAsia="Times New Roman" w:hAnsi="Times New Roman" w:cs="Times New Roman"/>
          <w:b/>
          <w:i/>
          <w:color w:val="000000"/>
          <w:sz w:val="28"/>
          <w:szCs w:val="28"/>
        </w:rPr>
        <w:t> "Доходы"</w:t>
      </w:r>
      <w:r>
        <w:rPr>
          <w:rFonts w:ascii="Times New Roman" w:eastAsia="Times New Roman" w:hAnsi="Times New Roman" w:cs="Times New Roman"/>
          <w:color w:val="000000"/>
          <w:sz w:val="28"/>
          <w:szCs w:val="28"/>
        </w:rPr>
        <w:t xml:space="preserve">   исполнение составило 101,1 %.</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i/>
          <w:color w:val="000000"/>
          <w:sz w:val="28"/>
          <w:szCs w:val="28"/>
        </w:rPr>
        <w:t>"Расходы</w:t>
      </w:r>
      <w:proofErr w:type="gramStart"/>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color w:val="000000"/>
          <w:sz w:val="28"/>
          <w:szCs w:val="28"/>
        </w:rPr>
        <w:t> исполнение</w:t>
      </w:r>
      <w:proofErr w:type="gramEnd"/>
      <w:r>
        <w:rPr>
          <w:rFonts w:ascii="Times New Roman" w:eastAsia="Times New Roman" w:hAnsi="Times New Roman" w:cs="Times New Roman"/>
          <w:color w:val="000000"/>
          <w:sz w:val="28"/>
          <w:szCs w:val="28"/>
        </w:rPr>
        <w:t xml:space="preserve"> 93,3 %.</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Анализ об исполнении.</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rPr>
        <w:t>Доходная часть бюджета.</w:t>
      </w:r>
      <w:r>
        <w:rPr>
          <w:rFonts w:ascii="Times New Roman" w:eastAsia="Times New Roman" w:hAnsi="Times New Roman" w:cs="Times New Roman"/>
          <w:color w:val="000000"/>
          <w:sz w:val="28"/>
          <w:szCs w:val="28"/>
        </w:rPr>
        <w:t xml:space="preserve"> За 2023 год бюджет округа исполнен по доходам в </w:t>
      </w:r>
      <w:proofErr w:type="gramStart"/>
      <w:r>
        <w:rPr>
          <w:rFonts w:ascii="Times New Roman" w:eastAsia="Times New Roman" w:hAnsi="Times New Roman" w:cs="Times New Roman"/>
          <w:color w:val="000000"/>
          <w:sz w:val="28"/>
          <w:szCs w:val="28"/>
        </w:rPr>
        <w:t>сумме  1</w:t>
      </w:r>
      <w:proofErr w:type="gramEnd"/>
      <w:r>
        <w:rPr>
          <w:rFonts w:ascii="Times New Roman" w:eastAsia="Times New Roman" w:hAnsi="Times New Roman" w:cs="Times New Roman"/>
          <w:color w:val="000000"/>
          <w:sz w:val="28"/>
          <w:szCs w:val="28"/>
        </w:rPr>
        <w:t xml:space="preserve"> 469 737,3 тыс. рублей или 101,1 % к годовым бюджетным назначениям. По сравнению с 2022 годом поступления по доходам 2023 года увеличились на 77 490,3 тыс. рублей, за счет увеличения суммы безвозмездных поступлений. Налоговые доходы за 12 месяцев 2023 года исполнены на 104,2 % (433 377,4 тыс. руб. факт, план – 416 084,5 </w:t>
      </w:r>
      <w:r>
        <w:rPr>
          <w:rFonts w:ascii="Times New Roman" w:eastAsia="Times New Roman" w:hAnsi="Times New Roman" w:cs="Times New Roman"/>
          <w:color w:val="000000"/>
          <w:sz w:val="28"/>
          <w:szCs w:val="28"/>
        </w:rPr>
        <w:lastRenderedPageBreak/>
        <w:t>тыс. руб.). По отношению к исполнению 2022 года поступление налоговых доходов в 2023 году увеличилось на 63 927,3 тыс. рублей, что в основном обусловлено увеличением поступлений от НДФЛ на 39 144,2 тыс. рублей. Процент исполнения плана поступлений на 2023 год по налогу на доходы физических лиц, установленного главным администратором - УФНС по Амурской области, за 12 месяцев 2023 года составил 105,0 % (309 833,9 тыс. рублей факт, план 295 143,8 тыс. руб.). По другим видам налогов исполнение плана 2023 года сложилось следующим образом: акцизы по подакцизным товарам – 17 383,4 тыс. рублей или 109,9 % плановых назначений; по налогу, взимаемому в связи с применением упрощенной системы налогообложения - 9 282,5 тыс. рублей или 100,0 %; единый сельскохозяйственный налог – 1 858,1 тыс. рублей или 100,0 %; налог, взимаемый в связи с применением патентной системы налогообложения – 1 496,6 тыс. рублей или 98,6 %; налог на имущество физических лиц – 5 100,2 тыс. рублей или 101,2 %; земельный налог – 28 466,7 тыс. рублей или 100,8 %; государственная пошлина - 2 623,3 тыс. рублей или 101,2  %. Неналоговые доходы исполнены за 12 месяцев 2023 года на 101,5 % (57 479,0 тыс. руб. факт, план – 56 618,3 тыс. руб.). По отношению к соответствующему периоду 2022 года поступление неналоговых доходов в 2023 году снизилось на 52 786,5 тыс. рублей, в основном за счет снижения доходов от продажи материальных и нематериальных активов на 40 507,9 тыс. рублей. Доходы от штрафов, санкций, возмещения ущерба за 12 месяцев 2023 года поступили в бюджет округа в сумме 1 565,1 тыс. рублей, процент выполнения плана составил 104,5 % годовых назначений, по отношению к соответствующему периоду 2022 года поступление данного вида доходов снизилось на 1 426,5 тыс. рублей. Платежи при пользование природными ресурсами за 12 месяцев 2023 года поступили в сумме 192,6 тыс. руб., что составляет 105,1 % годового плана. Доходы от использования имущества, находящегося в государственной и муниципальной собственности за 2023 год исполнены на 100,8 % от годовых назначений (44 629,8 тыс. руб. факт, план – 44 262,0 тыс. руб.), по отношению к соответствующему периоду 2022 года поступление снизилось на 1 099,8 тыс. рублей. Безвозмездные поступления в консолидированный бюджет района за 12 месяцев 2023 года составили – 1 036 359,8 тыс. рублей, при годовых назначениях – 1 037 886,8 тыс. рублей, процент исполнения составил – 99,9 %. По сравнению с 2022 годом размер безвозмездных поступлений увеличился на 78 092,0 тыс. рублей. По дотациям в 2023 году относительно 2022 года произошло увеличение поступлений на сумму 93 855,4 тыс. рублей, по субсидиям поступления снизилось на 3 190,2 тыс. рублей, по субвенциям поступления увеличились на 30 354,6 тыс. рублей.</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rPr>
        <w:t xml:space="preserve">Расходная часть бюджета. </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xml:space="preserve">Бюджет округа сформирован на основе 7 муниципальных программ. </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lastRenderedPageBreak/>
        <w:t xml:space="preserve">1. По муниципальной программе «Развитие субъектов малого и среднего предпринимательства в </w:t>
      </w:r>
      <w:proofErr w:type="spellStart"/>
      <w:r>
        <w:rPr>
          <w:rFonts w:ascii="Times New Roman" w:eastAsia="Times New Roman" w:hAnsi="Times New Roman" w:cs="Times New Roman"/>
          <w:color w:val="000000"/>
          <w:sz w:val="28"/>
          <w:szCs w:val="28"/>
        </w:rPr>
        <w:t>Серышевском</w:t>
      </w:r>
      <w:proofErr w:type="spellEnd"/>
      <w:r>
        <w:rPr>
          <w:rFonts w:ascii="Times New Roman" w:eastAsia="Times New Roman" w:hAnsi="Times New Roman" w:cs="Times New Roman"/>
          <w:color w:val="000000"/>
          <w:sz w:val="28"/>
          <w:szCs w:val="28"/>
        </w:rPr>
        <w:t xml:space="preserve"> муниципальном округе» исполнение 576,4 тыс. рублей или 100 %, в том числе по мероприятию "Поддержка и развитие субъектов малого и среднего предпринимательства, включая КФХ (в части предоставления субсидии местным бюджетам) - 556,6 тыс. рублей. </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xml:space="preserve">2. По муниципальной программе «Развитие сельскохозяйственного производства и расширения рынков сельскохозяйственной продукции, сырья и продовольствия Серышевского муниципального округа» исполнение составило 94,9 % при плановых ассигнованиях 2 114,7 тыс. рублей исполнено 2 005,7 тыс. рублей, в том числе: </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Основное мероприятие "Государственная поддержка обеспечения эпизодического и ветеринарно-санитарного благополучия на территории округа" исполнено 1 356,0 тыс. рублей при плане 1 464,7 тыс. рублей или 92,6 %;</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3. По муниципальной программе «Реализация мероприятий в области культуры, молодежной политики и спорта на территории Серышевского муниципального округа» исполнение 99,3 %, при плановых назначениях 87 436,6 тыс. рублей, исполнение 86 788,3 тыс. рублей, в том числе:</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xml:space="preserve">- Мероприятие "Увековечение памяти погибших при защите Отечества на 2019-2024 годы" исполнение составило 254,6 тыс. рублей или 100 %, из них средства из регионального бюджета 244,4 тыс. рублей; </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Мероприятие "На обеспечение развития и укрепления материально-технической базы домов культуры в населенных пунктах с численностью жителей до 50 тысяч человек" исполнено 660,4 тыс. рублей или 100,0 % от плановых назначений, в том числе из регионального бюджета 634,0 тыс. рублей;</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Мероприятие "Поддержка проектов развития территорий поселений, основанных на местных инициативах" исполнено 100,0 % при плановых назначениях 1 237,8 тыс. рублей, из них средства из регионального бюджета составили 1 167,7 тыс. рублей;</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xml:space="preserve">- Мероприятие «Государственная поддержка отрасли культуры (оснащение музыкальными инструментами детских школ искусств и училищ)» исполнено 100,0 %, </w:t>
      </w:r>
      <w:proofErr w:type="gramStart"/>
      <w:r>
        <w:rPr>
          <w:rFonts w:ascii="Times New Roman" w:eastAsia="Times New Roman" w:hAnsi="Times New Roman" w:cs="Times New Roman"/>
          <w:color w:val="000000"/>
          <w:sz w:val="28"/>
          <w:szCs w:val="28"/>
        </w:rPr>
        <w:t>при плановых ассигнований</w:t>
      </w:r>
      <w:proofErr w:type="gramEnd"/>
      <w:r>
        <w:rPr>
          <w:rFonts w:ascii="Times New Roman" w:eastAsia="Times New Roman" w:hAnsi="Times New Roman" w:cs="Times New Roman"/>
          <w:color w:val="000000"/>
          <w:sz w:val="28"/>
          <w:szCs w:val="28"/>
        </w:rPr>
        <w:t xml:space="preserve"> 1 875,0 тыс. рублей (средства регионального бюджета - 1 800,0 тыс. рублей)</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xml:space="preserve">4. По муниципальной программе «Модернизация жилищно-коммунального комплекса, развитие транспортной системы, энергосбережение и повышение энергетической эффективности в </w:t>
      </w:r>
      <w:proofErr w:type="spellStart"/>
      <w:r>
        <w:rPr>
          <w:rFonts w:ascii="Times New Roman" w:eastAsia="Times New Roman" w:hAnsi="Times New Roman" w:cs="Times New Roman"/>
          <w:color w:val="000000"/>
          <w:sz w:val="28"/>
          <w:szCs w:val="28"/>
        </w:rPr>
        <w:t>Серышевском</w:t>
      </w:r>
      <w:proofErr w:type="spellEnd"/>
      <w:r>
        <w:rPr>
          <w:rFonts w:ascii="Times New Roman" w:eastAsia="Times New Roman" w:hAnsi="Times New Roman" w:cs="Times New Roman"/>
          <w:color w:val="000000"/>
          <w:sz w:val="28"/>
          <w:szCs w:val="28"/>
        </w:rPr>
        <w:t xml:space="preserve"> муниципальном округе» исполнение 85,4 %. При плановых годовых назначениях 284 538,4 тыс. рублей исполнено 243 068,3 тыс. рублей, в том числе:</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lastRenderedPageBreak/>
        <w:t xml:space="preserve">- Мероприятие "Модернизация коммунальной инфраструктуры" исполнение 20 643,2 тыс. рублей, или 100,0 </w:t>
      </w:r>
      <w:proofErr w:type="gramStart"/>
      <w:r>
        <w:rPr>
          <w:rFonts w:ascii="Times New Roman" w:eastAsia="Times New Roman" w:hAnsi="Times New Roman" w:cs="Times New Roman"/>
          <w:color w:val="000000"/>
          <w:sz w:val="28"/>
          <w:szCs w:val="28"/>
        </w:rPr>
        <w:t>% ,</w:t>
      </w:r>
      <w:proofErr w:type="gramEnd"/>
      <w:r>
        <w:rPr>
          <w:rFonts w:ascii="Times New Roman" w:eastAsia="Times New Roman" w:hAnsi="Times New Roman" w:cs="Times New Roman"/>
          <w:color w:val="000000"/>
          <w:sz w:val="28"/>
          <w:szCs w:val="28"/>
        </w:rPr>
        <w:t xml:space="preserve"> из них средства областного бюджета 19 817,5 тыс. рублей;</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Мероприятие «Компенсация выпадающих доходов теплоснабжающих организаций, возникающих в результате установления льготных тарифов для населения Амурской области» исполнение составило 100% (62 563,6 тыс. рублей);</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Мероприятие «Оказание поддержки, связанной с организацией транспортного обслуживания населения» исполнено 100,0 % или 2 828,3 тыс. рублей (средства регионального бюджета 2 331,8 тыс. рублей);</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Мероприятие "Обустройство остановок для дошкольных маршрутов, а также освещение улично-дорожной сети населенных пунктов" исполнение 6 825,8 тыс. рублей (или 100,0 %), из них средства из регионального бюджета 6 552,7 тыс. рублей;</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Мероприятие "Осуществление муниципальными образованиями дорожной деятельности в отношении автомобильных дорог местного значения и сооружений на них" исполнено 25 069,3 тыс. рублей, при плановых назначениях 25 983,7 тыс. рублей, или 96,5 %;</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xml:space="preserve">- Мероприятие "Обеспечение жильем молодых </w:t>
      </w:r>
      <w:proofErr w:type="spellStart"/>
      <w:r>
        <w:rPr>
          <w:rFonts w:ascii="Times New Roman" w:eastAsia="Times New Roman" w:hAnsi="Times New Roman" w:cs="Times New Roman"/>
          <w:color w:val="000000"/>
          <w:sz w:val="28"/>
          <w:szCs w:val="28"/>
        </w:rPr>
        <w:t>семей"исполнено</w:t>
      </w:r>
      <w:proofErr w:type="spellEnd"/>
      <w:r>
        <w:rPr>
          <w:rFonts w:ascii="Times New Roman" w:eastAsia="Times New Roman" w:hAnsi="Times New Roman" w:cs="Times New Roman"/>
          <w:color w:val="000000"/>
          <w:sz w:val="28"/>
          <w:szCs w:val="28"/>
        </w:rPr>
        <w:t xml:space="preserve"> 100,0 %, или 938,7 тыс. рублей, из них областные средства 638,7 тыс. рублей;</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Подпрограмма "Переселение граждан из аварийного жилищного фонда на территории Серышевского муниципального округа; исполнено 72 844,6 тыс. рублей, или 100,0 %, (средства из федерального бюджета составили 54 464,7 тыс. рублей, региональные 2 040,0 тыс. рублей).</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5. По муниципальной программе «Развитие образования Серышевского муниципального округа» исполнение составило 99,9 %, при плановых назначениях 745 822,1 тыс. рублей, где исполнение 745 299,0 тыс. рублей, из них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исполнение 99,90% (665 937,2 тыс. рублей).</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6. По муниципальной программе «Профилактика правонарушений, терроризма и экстремизма, а также реабилитация и обеспечение жизнедеятельности инвалидов на территории Серышевского муниципального округа» исполнено 100,0 % или 25,2 тыс. рублей.</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xml:space="preserve">7. По муниципальной программе «Повышение эффективности деятельности органов местного самоуправления Серышевского муниципального округа» </w:t>
      </w:r>
      <w:proofErr w:type="spellStart"/>
      <w:r>
        <w:rPr>
          <w:rFonts w:ascii="Times New Roman" w:eastAsia="Times New Roman" w:hAnsi="Times New Roman" w:cs="Times New Roman"/>
          <w:color w:val="000000"/>
          <w:sz w:val="28"/>
          <w:szCs w:val="28"/>
        </w:rPr>
        <w:t>исполненио</w:t>
      </w:r>
      <w:proofErr w:type="spellEnd"/>
      <w:r>
        <w:rPr>
          <w:rFonts w:ascii="Times New Roman" w:eastAsia="Times New Roman" w:hAnsi="Times New Roman" w:cs="Times New Roman"/>
          <w:color w:val="000000"/>
          <w:sz w:val="28"/>
          <w:szCs w:val="28"/>
        </w:rPr>
        <w:t xml:space="preserve"> 344 062 тыс. рублей при плановых назначениях 403 853,3 тыс. руб. или 85,2 %, в том числе: </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lastRenderedPageBreak/>
        <w:t>-Основное мероприятие "Обеспечение предоставления жилых помещений детям-сиротам и детям, оставшимся без попечения родителей, лицам из их числа" исполнение составило 100 % (или 9 345,7 тыс. рублей);</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Мероприятия "Стимулирование укрупнения муниципальных образований" исполнено 86,3 % или 76 805,6 тыс. рублей, при плановых назначениях 88 959,6 тыс. рублей.</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xml:space="preserve">По непрограммным расходам исполнение 96,4 %. </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Профицит бюджета Серышевского муниципального округа составил 1 326,2 тыс. рублей.</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4"/>
          <w:szCs w:val="24"/>
        </w:rPr>
        <w:t> </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shd w:val="clear" w:color="auto" w:fill="FFFFFF"/>
        </w:rPr>
        <w:t xml:space="preserve">Раздел 4" Анализ показателей финансовой отчетности </w:t>
      </w:r>
      <w:r>
        <w:rPr>
          <w:rFonts w:ascii="Times New Roman" w:eastAsia="Times New Roman" w:hAnsi="Times New Roman" w:cs="Times New Roman"/>
          <w:b/>
          <w:color w:val="000000"/>
          <w:sz w:val="28"/>
          <w:szCs w:val="28"/>
        </w:rPr>
        <w:t>муниципального образования Серышевского муниципального округа</w:t>
      </w:r>
      <w:r>
        <w:rPr>
          <w:rFonts w:ascii="Times New Roman" w:eastAsia="Times New Roman" w:hAnsi="Times New Roman" w:cs="Times New Roman"/>
          <w:b/>
          <w:color w:val="000000"/>
          <w:sz w:val="28"/>
          <w:szCs w:val="28"/>
          <w:shd w:val="clear" w:color="auto" w:fill="FFFFFF"/>
        </w:rPr>
        <w:t>"</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hd w:val="clear" w:color="auto" w:fill="FFFFFF"/>
        </w:rPr>
        <w:br/>
      </w:r>
      <w:r>
        <w:rPr>
          <w:rFonts w:ascii="Times New Roman" w:eastAsia="Times New Roman" w:hAnsi="Times New Roman" w:cs="Times New Roman"/>
          <w:color w:val="000000"/>
          <w:sz w:val="28"/>
          <w:szCs w:val="28"/>
          <w:shd w:val="clear" w:color="auto" w:fill="FFFFFF"/>
        </w:rPr>
        <w:t>       В форме 0503368 "Сведения о движении нефинансовых активов" отражены данные о движении нефинансовых активов учреждений по соответствующим видам нефинансовых активов.</w:t>
      </w:r>
      <w:r>
        <w:rPr>
          <w:rFonts w:ascii="Times New Roman" w:eastAsia="Times New Roman" w:hAnsi="Times New Roman" w:cs="Times New Roman"/>
          <w:color w:val="000000"/>
          <w:sz w:val="28"/>
          <w:szCs w:val="28"/>
          <w:shd w:val="clear" w:color="auto" w:fill="FFFFFF"/>
        </w:rPr>
        <w:br/>
        <w:t xml:space="preserve">    Форма 0503368 строка 440 сумма 61227411,16 руб. - земельные участки, являющиеся собственностью муниципального образования Серышевского муниципального округа находятся на учете в органе управления имуществом казны, часть данных земельных участков переданы в аренду и одновременно отражаются на учете на </w:t>
      </w:r>
      <w:proofErr w:type="spellStart"/>
      <w:r>
        <w:rPr>
          <w:rFonts w:ascii="Times New Roman" w:eastAsia="Times New Roman" w:hAnsi="Times New Roman" w:cs="Times New Roman"/>
          <w:color w:val="000000"/>
          <w:sz w:val="28"/>
          <w:szCs w:val="28"/>
          <w:shd w:val="clear" w:color="auto" w:fill="FFFFFF"/>
        </w:rPr>
        <w:t>забалансовом</w:t>
      </w:r>
      <w:proofErr w:type="spellEnd"/>
      <w:r>
        <w:rPr>
          <w:rFonts w:ascii="Times New Roman" w:eastAsia="Times New Roman" w:hAnsi="Times New Roman" w:cs="Times New Roman"/>
          <w:color w:val="000000"/>
          <w:sz w:val="28"/>
          <w:szCs w:val="28"/>
          <w:shd w:val="clear" w:color="auto" w:fill="FFFFFF"/>
        </w:rPr>
        <w:t xml:space="preserve"> счете 25 "имущество, переданное в возмездное пользование (аренду). </w:t>
      </w:r>
      <w:r>
        <w:rPr>
          <w:rFonts w:ascii="Times New Roman" w:eastAsia="Times New Roman" w:hAnsi="Times New Roman" w:cs="Times New Roman"/>
          <w:color w:val="000000"/>
          <w:sz w:val="28"/>
        </w:rPr>
        <w:br/>
      </w:r>
      <w:r>
        <w:rPr>
          <w:rFonts w:ascii="Times New Roman" w:eastAsia="Times New Roman" w:hAnsi="Times New Roman" w:cs="Times New Roman"/>
          <w:color w:val="000000"/>
          <w:sz w:val="28"/>
        </w:rPr>
        <w:br/>
      </w:r>
      <w:r>
        <w:rPr>
          <w:rFonts w:ascii="Times New Roman" w:eastAsia="Times New Roman" w:hAnsi="Times New Roman" w:cs="Times New Roman"/>
          <w:color w:val="000000"/>
          <w:sz w:val="28"/>
          <w:szCs w:val="28"/>
        </w:rPr>
        <w:t>    </w:t>
      </w:r>
      <w:r>
        <w:rPr>
          <w:rFonts w:ascii="Times New Roman" w:eastAsia="Times New Roman" w:hAnsi="Times New Roman" w:cs="Times New Roman"/>
          <w:b/>
          <w:color w:val="000000"/>
          <w:sz w:val="28"/>
          <w:szCs w:val="28"/>
        </w:rPr>
        <w:t>Кредиторская задолженность по результатам за 2023 год составила 4545401,90 руб., в том числе:</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4"/>
          <w:szCs w:val="24"/>
          <w:shd w:val="clear" w:color="auto" w:fill="FFFFFF"/>
        </w:rPr>
        <w:t> </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rPr>
        <w:t>Счет 120511000</w:t>
      </w:r>
      <w:r>
        <w:rPr>
          <w:rFonts w:ascii="Times New Roman" w:eastAsia="Times New Roman" w:hAnsi="Times New Roman" w:cs="Times New Roman"/>
          <w:color w:val="000000"/>
          <w:sz w:val="28"/>
          <w:szCs w:val="28"/>
        </w:rPr>
        <w:t xml:space="preserve"> - 4224633,42 руб., переплата образовалась по причине уменьшения начислений в связи с перерасчетами по «налогу на имущество физических лиц, взимаемых по ставкам, применяемым к объектам налогообложения, расположенных в границах муниципального округа», по «земельному налогу с организаций, обладающих земельным участком, расположенным в границах сельских </w:t>
      </w:r>
      <w:proofErr w:type="spellStart"/>
      <w:r>
        <w:rPr>
          <w:rFonts w:ascii="Times New Roman" w:eastAsia="Times New Roman" w:hAnsi="Times New Roman" w:cs="Times New Roman"/>
          <w:color w:val="000000"/>
          <w:sz w:val="28"/>
          <w:szCs w:val="28"/>
        </w:rPr>
        <w:t>поселениймуниципального</w:t>
      </w:r>
      <w:proofErr w:type="spellEnd"/>
      <w:r>
        <w:rPr>
          <w:rFonts w:ascii="Times New Roman" w:eastAsia="Times New Roman" w:hAnsi="Times New Roman" w:cs="Times New Roman"/>
          <w:color w:val="000000"/>
          <w:sz w:val="28"/>
          <w:szCs w:val="28"/>
        </w:rPr>
        <w:t xml:space="preserve"> округа», по «земельному налогу с физических лиц, обладающих земельным участком, расположенным в границах сельских </w:t>
      </w:r>
      <w:proofErr w:type="spellStart"/>
      <w:r>
        <w:rPr>
          <w:rFonts w:ascii="Times New Roman" w:eastAsia="Times New Roman" w:hAnsi="Times New Roman" w:cs="Times New Roman"/>
          <w:color w:val="000000"/>
          <w:sz w:val="28"/>
          <w:szCs w:val="28"/>
        </w:rPr>
        <w:t>поселениймуниципального</w:t>
      </w:r>
      <w:proofErr w:type="spellEnd"/>
      <w:r>
        <w:rPr>
          <w:rFonts w:ascii="Times New Roman" w:eastAsia="Times New Roman" w:hAnsi="Times New Roman" w:cs="Times New Roman"/>
          <w:color w:val="000000"/>
          <w:sz w:val="28"/>
          <w:szCs w:val="28"/>
        </w:rPr>
        <w:t xml:space="preserve"> округа», также переплата по «земельному налогу( по обязательствам возникшим до 1 января 2006 года), мобилизуемый на территориях муниципального округа», которая образовалась по причине излишне уплаты налогов. Сроки возврата переплаты, установленные пунктом 7 статьи 78 </w:t>
      </w:r>
      <w:proofErr w:type="gramStart"/>
      <w:r>
        <w:rPr>
          <w:rFonts w:ascii="Times New Roman" w:eastAsia="Times New Roman" w:hAnsi="Times New Roman" w:cs="Times New Roman"/>
          <w:color w:val="000000"/>
          <w:sz w:val="28"/>
          <w:szCs w:val="28"/>
        </w:rPr>
        <w:t>Налогового кодекса Российской Федерации</w:t>
      </w:r>
      <w:proofErr w:type="gramEnd"/>
      <w:r>
        <w:rPr>
          <w:rFonts w:ascii="Times New Roman" w:eastAsia="Times New Roman" w:hAnsi="Times New Roman" w:cs="Times New Roman"/>
          <w:color w:val="000000"/>
          <w:sz w:val="28"/>
          <w:szCs w:val="28"/>
        </w:rPr>
        <w:t xml:space="preserve"> истекли.</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rPr>
        <w:t>Счет 120512000</w:t>
      </w:r>
      <w:r>
        <w:rPr>
          <w:rFonts w:ascii="Times New Roman" w:eastAsia="Times New Roman" w:hAnsi="Times New Roman" w:cs="Times New Roman"/>
          <w:color w:val="000000"/>
          <w:sz w:val="28"/>
          <w:szCs w:val="28"/>
        </w:rPr>
        <w:t xml:space="preserve"> - 787,36 руб.  - аренда земли</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rPr>
        <w:t>Счет 120531000</w:t>
      </w:r>
      <w:r>
        <w:rPr>
          <w:rFonts w:ascii="Times New Roman" w:eastAsia="Times New Roman" w:hAnsi="Times New Roman" w:cs="Times New Roman"/>
          <w:color w:val="000000"/>
          <w:sz w:val="28"/>
          <w:szCs w:val="28"/>
        </w:rPr>
        <w:t xml:space="preserve"> - 1949,32 руб. - переплата за откачку и вывоз ЖБО физических лиц.</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rPr>
        <w:lastRenderedPageBreak/>
        <w:t>Счет 120581000</w:t>
      </w:r>
      <w:r>
        <w:rPr>
          <w:rFonts w:ascii="Times New Roman" w:eastAsia="Times New Roman" w:hAnsi="Times New Roman" w:cs="Times New Roman"/>
          <w:color w:val="000000"/>
          <w:sz w:val="28"/>
          <w:szCs w:val="28"/>
        </w:rPr>
        <w:t xml:space="preserve"> - физические лица неверно оплатили за платные услуги. Не верный КБК. Уточнение платежа пройдет в январе 2024г.</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rPr>
        <w:t>Счет 120834000</w:t>
      </w:r>
      <w:r>
        <w:rPr>
          <w:rFonts w:ascii="Times New Roman" w:eastAsia="Times New Roman" w:hAnsi="Times New Roman" w:cs="Times New Roman"/>
          <w:color w:val="000000"/>
          <w:sz w:val="28"/>
          <w:szCs w:val="28"/>
        </w:rPr>
        <w:t xml:space="preserve"> - 74256,08 руб. - подотчетные лица предоставили 29 декабря 2023 г. подтверждающие документы. Оплата подотчета будет произведена в январе 2024 г.</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rPr>
        <w:t>Счет 130211000</w:t>
      </w:r>
      <w:r>
        <w:rPr>
          <w:rFonts w:ascii="Times New Roman" w:eastAsia="Times New Roman" w:hAnsi="Times New Roman" w:cs="Times New Roman"/>
          <w:color w:val="000000"/>
          <w:sz w:val="28"/>
          <w:szCs w:val="28"/>
        </w:rPr>
        <w:t xml:space="preserve"> - 5027,92 руб. - задолженность по заработной плате за декабрь 2023 года, в связи </w:t>
      </w:r>
      <w:proofErr w:type="gramStart"/>
      <w:r>
        <w:rPr>
          <w:rFonts w:ascii="Times New Roman" w:eastAsia="Times New Roman" w:hAnsi="Times New Roman" w:cs="Times New Roman"/>
          <w:color w:val="000000"/>
          <w:sz w:val="28"/>
          <w:szCs w:val="28"/>
        </w:rPr>
        <w:t>в поздним выходом</w:t>
      </w:r>
      <w:proofErr w:type="gramEnd"/>
      <w:r>
        <w:rPr>
          <w:rFonts w:ascii="Times New Roman" w:eastAsia="Times New Roman" w:hAnsi="Times New Roman" w:cs="Times New Roman"/>
          <w:color w:val="000000"/>
          <w:sz w:val="28"/>
          <w:szCs w:val="28"/>
        </w:rPr>
        <w:t xml:space="preserve"> сотрудника с больничного листа и предоставлением подтверждающего документа. Оплата заработной платы будет произведена 10.01.2024г.</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rPr>
        <w:t>Счет 130221000</w:t>
      </w:r>
      <w:r>
        <w:rPr>
          <w:rFonts w:ascii="Times New Roman" w:eastAsia="Times New Roman" w:hAnsi="Times New Roman" w:cs="Times New Roman"/>
          <w:color w:val="000000"/>
          <w:sz w:val="28"/>
          <w:szCs w:val="28"/>
        </w:rPr>
        <w:t xml:space="preserve"> - </w:t>
      </w:r>
      <w:r>
        <w:rPr>
          <w:rFonts w:ascii="Times New Roman" w:eastAsia="Times New Roman" w:hAnsi="Times New Roman" w:cs="Times New Roman"/>
          <w:color w:val="000000"/>
          <w:sz w:val="24"/>
          <w:szCs w:val="24"/>
          <w:shd w:val="clear" w:color="auto" w:fill="FFFFFF"/>
        </w:rPr>
        <w:t> </w:t>
      </w:r>
      <w:r>
        <w:rPr>
          <w:rFonts w:ascii="Times New Roman" w:eastAsia="Times New Roman" w:hAnsi="Times New Roman" w:cs="Times New Roman"/>
          <w:color w:val="000000"/>
          <w:sz w:val="28"/>
          <w:szCs w:val="28"/>
          <w:shd w:val="clear" w:color="auto" w:fill="FFFFFF"/>
        </w:rPr>
        <w:t>2348,04 руб. - задолженность перед ПАО "Ростелеком" за услуги связи. Оплата будет произведена в январе 2024 г.</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shd w:val="clear" w:color="auto" w:fill="FFFFFF"/>
        </w:rPr>
        <w:t xml:space="preserve">Счет 130223000 </w:t>
      </w:r>
      <w:r>
        <w:rPr>
          <w:rFonts w:ascii="Times New Roman" w:eastAsia="Times New Roman" w:hAnsi="Times New Roman" w:cs="Times New Roman"/>
          <w:color w:val="000000"/>
          <w:sz w:val="28"/>
          <w:szCs w:val="28"/>
          <w:shd w:val="clear" w:color="auto" w:fill="FFFFFF"/>
        </w:rPr>
        <w:t xml:space="preserve">- 11361,43 руб. - задолженность </w:t>
      </w:r>
      <w:proofErr w:type="spellStart"/>
      <w:r>
        <w:rPr>
          <w:rFonts w:ascii="Times New Roman" w:eastAsia="Times New Roman" w:hAnsi="Times New Roman" w:cs="Times New Roman"/>
          <w:color w:val="000000"/>
          <w:sz w:val="28"/>
          <w:szCs w:val="28"/>
          <w:shd w:val="clear" w:color="auto" w:fill="FFFFFF"/>
        </w:rPr>
        <w:t>образоваласть</w:t>
      </w:r>
      <w:proofErr w:type="spellEnd"/>
      <w:r>
        <w:rPr>
          <w:rFonts w:ascii="Times New Roman" w:eastAsia="Times New Roman" w:hAnsi="Times New Roman" w:cs="Times New Roman"/>
          <w:color w:val="000000"/>
          <w:sz w:val="28"/>
          <w:szCs w:val="28"/>
          <w:shd w:val="clear" w:color="auto" w:fill="FFFFFF"/>
        </w:rPr>
        <w:t xml:space="preserve"> перед ПАО ДЭК" в связи перерегистрацией </w:t>
      </w:r>
      <w:proofErr w:type="spellStart"/>
      <w:r>
        <w:rPr>
          <w:rFonts w:ascii="Times New Roman" w:eastAsia="Times New Roman" w:hAnsi="Times New Roman" w:cs="Times New Roman"/>
          <w:color w:val="000000"/>
          <w:sz w:val="28"/>
          <w:szCs w:val="28"/>
          <w:shd w:val="clear" w:color="auto" w:fill="FFFFFF"/>
        </w:rPr>
        <w:t>контрата</w:t>
      </w:r>
      <w:proofErr w:type="spellEnd"/>
      <w:r>
        <w:rPr>
          <w:rFonts w:ascii="Times New Roman" w:eastAsia="Times New Roman" w:hAnsi="Times New Roman" w:cs="Times New Roman"/>
          <w:color w:val="000000"/>
          <w:sz w:val="28"/>
          <w:szCs w:val="28"/>
          <w:shd w:val="clear" w:color="auto" w:fill="FFFFFF"/>
        </w:rPr>
        <w:t xml:space="preserve"> по электроэнергии 29 декабря 2023г. Оплата будет произведена в январе 2024г. </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shd w:val="clear" w:color="auto" w:fill="FFFFFF"/>
        </w:rPr>
        <w:t>Счет 130225000</w:t>
      </w:r>
      <w:r>
        <w:rPr>
          <w:rFonts w:ascii="Times New Roman" w:eastAsia="Times New Roman" w:hAnsi="Times New Roman" w:cs="Times New Roman"/>
          <w:color w:val="000000"/>
          <w:sz w:val="28"/>
          <w:szCs w:val="28"/>
          <w:shd w:val="clear" w:color="auto" w:fill="FFFFFF"/>
        </w:rPr>
        <w:t xml:space="preserve"> - 136448,65 руб. - задолженность перед АО "ДРСК". Работы по технологическому присоединению оказаны</w:t>
      </w:r>
      <w:r>
        <w:rPr>
          <w:rFonts w:ascii="Times New Roman" w:eastAsia="Times New Roman" w:hAnsi="Times New Roman" w:cs="Times New Roman"/>
          <w:b/>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не в полном объеме.</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shd w:val="clear" w:color="auto" w:fill="FFFFFF"/>
        </w:rPr>
        <w:t>Счет 130226000</w:t>
      </w:r>
      <w:r>
        <w:rPr>
          <w:rFonts w:ascii="Times New Roman" w:eastAsia="Times New Roman" w:hAnsi="Times New Roman" w:cs="Times New Roman"/>
          <w:color w:val="000000"/>
          <w:sz w:val="28"/>
          <w:szCs w:val="28"/>
          <w:shd w:val="clear" w:color="auto" w:fill="FFFFFF"/>
        </w:rPr>
        <w:t xml:space="preserve"> - 21560,00 - задолженность перед </w:t>
      </w:r>
      <w:r>
        <w:rPr>
          <w:rFonts w:ascii="Times New Roman" w:eastAsia="Times New Roman" w:hAnsi="Times New Roman" w:cs="Times New Roman"/>
          <w:color w:val="000000"/>
          <w:sz w:val="28"/>
          <w:szCs w:val="28"/>
        </w:rPr>
        <w:t>ГБУЗ АО "</w:t>
      </w:r>
      <w:proofErr w:type="spellStart"/>
      <w:r>
        <w:rPr>
          <w:rFonts w:ascii="Times New Roman" w:eastAsia="Times New Roman" w:hAnsi="Times New Roman" w:cs="Times New Roman"/>
          <w:color w:val="000000"/>
          <w:sz w:val="28"/>
          <w:szCs w:val="28"/>
        </w:rPr>
        <w:t>Серышевская</w:t>
      </w:r>
      <w:proofErr w:type="spellEnd"/>
      <w:r>
        <w:rPr>
          <w:rFonts w:ascii="Times New Roman" w:eastAsia="Times New Roman" w:hAnsi="Times New Roman" w:cs="Times New Roman"/>
          <w:color w:val="000000"/>
          <w:sz w:val="28"/>
          <w:szCs w:val="28"/>
        </w:rPr>
        <w:t xml:space="preserve"> больница" за </w:t>
      </w:r>
      <w:proofErr w:type="spellStart"/>
      <w:r>
        <w:rPr>
          <w:rFonts w:ascii="Times New Roman" w:eastAsia="Times New Roman" w:hAnsi="Times New Roman" w:cs="Times New Roman"/>
          <w:color w:val="000000"/>
          <w:sz w:val="28"/>
          <w:szCs w:val="28"/>
        </w:rPr>
        <w:t>предрейсовый</w:t>
      </w:r>
      <w:proofErr w:type="spellEnd"/>
      <w:r>
        <w:rPr>
          <w:rFonts w:ascii="Times New Roman" w:eastAsia="Times New Roman" w:hAnsi="Times New Roman" w:cs="Times New Roman"/>
          <w:color w:val="000000"/>
          <w:sz w:val="28"/>
          <w:szCs w:val="28"/>
        </w:rPr>
        <w:t xml:space="preserve"> и </w:t>
      </w:r>
      <w:proofErr w:type="spellStart"/>
      <w:r>
        <w:rPr>
          <w:rFonts w:ascii="Times New Roman" w:eastAsia="Times New Roman" w:hAnsi="Times New Roman" w:cs="Times New Roman"/>
          <w:color w:val="000000"/>
          <w:sz w:val="28"/>
          <w:szCs w:val="28"/>
        </w:rPr>
        <w:t>послерейсовый</w:t>
      </w:r>
      <w:proofErr w:type="spellEnd"/>
      <w:r>
        <w:rPr>
          <w:rFonts w:ascii="Times New Roman" w:eastAsia="Times New Roman" w:hAnsi="Times New Roman" w:cs="Times New Roman"/>
          <w:color w:val="000000"/>
          <w:sz w:val="28"/>
          <w:szCs w:val="28"/>
        </w:rPr>
        <w:t xml:space="preserve"> осмотр водителей ТС.</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shd w:val="clear" w:color="auto" w:fill="FFFFFF"/>
        </w:rPr>
        <w:t xml:space="preserve">Счет 130305000 - </w:t>
      </w:r>
      <w:r>
        <w:rPr>
          <w:rFonts w:ascii="Times New Roman" w:eastAsia="Times New Roman" w:hAnsi="Times New Roman" w:cs="Times New Roman"/>
          <w:color w:val="000000"/>
          <w:sz w:val="28"/>
          <w:szCs w:val="28"/>
          <w:shd w:val="clear" w:color="auto" w:fill="FFFFFF"/>
        </w:rPr>
        <w:t>1432,51 руб. -</w:t>
      </w:r>
      <w:r>
        <w:rPr>
          <w:rFonts w:ascii="Times New Roman" w:eastAsia="Times New Roman" w:hAnsi="Times New Roman" w:cs="Times New Roman"/>
          <w:b/>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возврат дебиторской задолженности прошлых лет по суду.</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shd w:val="clear" w:color="auto" w:fill="FFFFFF"/>
        </w:rPr>
        <w:t>Счет 130312000</w:t>
      </w:r>
      <w:r>
        <w:rPr>
          <w:rFonts w:ascii="Times New Roman" w:eastAsia="Times New Roman" w:hAnsi="Times New Roman" w:cs="Times New Roman"/>
          <w:color w:val="000000"/>
          <w:sz w:val="28"/>
          <w:szCs w:val="28"/>
          <w:shd w:val="clear" w:color="auto" w:fill="FFFFFF"/>
        </w:rPr>
        <w:t xml:space="preserve"> - 43672,00 руб. - задолженность перед ФНС России за налог на имущество организаций за 2023 год.</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shd w:val="clear" w:color="auto" w:fill="FFFFFF"/>
        </w:rPr>
        <w:t> </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shd w:val="clear" w:color="auto" w:fill="FFFFFF"/>
        </w:rPr>
        <w:t>Дебиторская задолженность по результатам за 2023 год составила 4160946173,02 руб., в том числе просроченная 5324747,76 руб.</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4"/>
          <w:szCs w:val="24"/>
          <w:shd w:val="clear" w:color="auto" w:fill="FFFFFF"/>
        </w:rPr>
        <w:t> </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shd w:val="clear" w:color="auto" w:fill="FFFFFF"/>
        </w:rPr>
        <w:t>Счет 120511000</w:t>
      </w:r>
      <w:r>
        <w:rPr>
          <w:rFonts w:ascii="Times New Roman" w:eastAsia="Times New Roman" w:hAnsi="Times New Roman" w:cs="Times New Roman"/>
          <w:color w:val="000000"/>
          <w:sz w:val="28"/>
          <w:szCs w:val="28"/>
          <w:shd w:val="clear" w:color="auto" w:fill="FFFFFF"/>
        </w:rPr>
        <w:t xml:space="preserve"> - 6175953,63 руб., в том числе просроченная 5324747,76 руб. Образовалась за счет неуплаты исчисленных платежей по налогам «налог на имущество физических лиц, взимаемых по ставкам, применяемым к объектам налогообложения в границах муниципального округа»,</w:t>
      </w:r>
      <w:r>
        <w:rPr>
          <w:rFonts w:ascii="Times New Roman" w:eastAsia="Times New Roman" w:hAnsi="Times New Roman" w:cs="Times New Roman"/>
          <w:color w:val="000000"/>
          <w:sz w:val="28"/>
          <w:szCs w:val="28"/>
        </w:rPr>
        <w:t xml:space="preserve"> по «земельному налогу с организаций, обладающих земельным участком, расположенным в границах муниципального округа», по «земельному налогу с физических лиц, обладающих земельным участком, расположенным в границах муниципального округа».</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rPr>
        <w:t>Счет 120523000</w:t>
      </w:r>
      <w:r>
        <w:rPr>
          <w:rFonts w:ascii="Times New Roman" w:eastAsia="Times New Roman" w:hAnsi="Times New Roman" w:cs="Times New Roman"/>
          <w:color w:val="000000"/>
          <w:sz w:val="28"/>
          <w:szCs w:val="28"/>
        </w:rPr>
        <w:t xml:space="preserve"> - 1071532055,15 руб., в том числе:</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lastRenderedPageBreak/>
        <w:t>          По данным Комитета по управлению муниципальным имуществом администрации Серышевского муниципального округа дебиторская задолженность по доходам от аренды земли составила 1071532055,15 руб. с вязи с тем, что поступление платежей согласно договоров установлено в последующем в будущих периодах.</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Были заключены договора:</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1.на аренду земельных участков, государственная собственность на которые не разграничена и которые расположены в границах муниципальных округов </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- 361 договор с физическими лицами (120523007) на сумму 133722871,18 руб.  по состоянию на 01.01.2024г. исполнение составило 4356198,80 руб. Задолженность составила 129366672,38 руб.</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- 172 договора иные организации (120523004) на сумму 369492437,94 руб. по состоянию на 01.01.24г. исполнение составило 17874667,77 руб. Задолженность составила 351617770,17 руб.</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xml:space="preserve">- 13 договоров организации производители товаров, работ, </w:t>
      </w:r>
      <w:proofErr w:type="gramStart"/>
      <w:r>
        <w:rPr>
          <w:rFonts w:ascii="Times New Roman" w:eastAsia="Times New Roman" w:hAnsi="Times New Roman" w:cs="Times New Roman"/>
          <w:color w:val="000000"/>
          <w:sz w:val="28"/>
          <w:szCs w:val="28"/>
        </w:rPr>
        <w:t>услуг(</w:t>
      </w:r>
      <w:proofErr w:type="gramEnd"/>
      <w:r>
        <w:rPr>
          <w:rFonts w:ascii="Times New Roman" w:eastAsia="Times New Roman" w:hAnsi="Times New Roman" w:cs="Times New Roman"/>
          <w:color w:val="000000"/>
          <w:sz w:val="28"/>
          <w:szCs w:val="28"/>
        </w:rPr>
        <w:t>120523006) на сумму 436358866,51 руб., по состоянию на 01.01.24г. исполнение составило 15741782,78 руб. Задолженность составила 420617083,73 руб.</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xml:space="preserve">2.на арендную плату, а также средства от продажи права на заключение договоров аренды </w:t>
      </w:r>
      <w:proofErr w:type="gramStart"/>
      <w:r>
        <w:rPr>
          <w:rFonts w:ascii="Times New Roman" w:eastAsia="Times New Roman" w:hAnsi="Times New Roman" w:cs="Times New Roman"/>
          <w:color w:val="000000"/>
          <w:sz w:val="28"/>
          <w:szCs w:val="28"/>
        </w:rPr>
        <w:t>земли,  находящейся</w:t>
      </w:r>
      <w:proofErr w:type="gramEnd"/>
      <w:r>
        <w:rPr>
          <w:rFonts w:ascii="Times New Roman" w:eastAsia="Times New Roman" w:hAnsi="Times New Roman" w:cs="Times New Roman"/>
          <w:color w:val="000000"/>
          <w:sz w:val="28"/>
          <w:szCs w:val="28"/>
        </w:rPr>
        <w:t xml:space="preserve"> в собственности муниципальных округов</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- 100 договора с физическими лицами (120523007) на сумму 21237795,23 </w:t>
      </w:r>
      <w:proofErr w:type="gramStart"/>
      <w:r>
        <w:rPr>
          <w:rFonts w:ascii="Times New Roman" w:eastAsia="Times New Roman" w:hAnsi="Times New Roman" w:cs="Times New Roman"/>
          <w:color w:val="000000"/>
          <w:sz w:val="28"/>
          <w:szCs w:val="28"/>
        </w:rPr>
        <w:t>руб. ,</w:t>
      </w:r>
      <w:proofErr w:type="gramEnd"/>
      <w:r>
        <w:rPr>
          <w:rFonts w:ascii="Times New Roman" w:eastAsia="Times New Roman" w:hAnsi="Times New Roman" w:cs="Times New Roman"/>
          <w:color w:val="000000"/>
          <w:sz w:val="28"/>
          <w:szCs w:val="28"/>
        </w:rPr>
        <w:t> исполнение на 01.01.24г. составило 1763205,04 руб. Задолженность составила 19474590,19 руб.</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- 50 договоров иные организации (120523004) на сумму 130369400,21 руб., исполнение составило на 01.01.24г.  2586519,16 руб. Задолженность составила 127782881,05 руб.</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xml:space="preserve">- 35 договоров организации производители товаров, работ, </w:t>
      </w:r>
      <w:proofErr w:type="gramStart"/>
      <w:r>
        <w:rPr>
          <w:rFonts w:ascii="Times New Roman" w:eastAsia="Times New Roman" w:hAnsi="Times New Roman" w:cs="Times New Roman"/>
          <w:color w:val="000000"/>
          <w:sz w:val="28"/>
          <w:szCs w:val="28"/>
        </w:rPr>
        <w:t>услуг(</w:t>
      </w:r>
      <w:proofErr w:type="gramEnd"/>
      <w:r>
        <w:rPr>
          <w:rFonts w:ascii="Times New Roman" w:eastAsia="Times New Roman" w:hAnsi="Times New Roman" w:cs="Times New Roman"/>
          <w:color w:val="000000"/>
          <w:sz w:val="28"/>
          <w:szCs w:val="28"/>
        </w:rPr>
        <w:t>120523006) на сумму 23390406,59 руб., по состоянию на 01.01.24г. исполнение составило 717348,96 руб. Задолженность составила 22673057,63 руб.</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rPr>
        <w:t xml:space="preserve">Счет 120531000 - </w:t>
      </w:r>
      <w:r>
        <w:rPr>
          <w:rFonts w:ascii="Times New Roman" w:eastAsia="Times New Roman" w:hAnsi="Times New Roman" w:cs="Times New Roman"/>
          <w:color w:val="000000"/>
          <w:sz w:val="28"/>
          <w:szCs w:val="28"/>
        </w:rPr>
        <w:t>56798,35 руб., в том числе</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счет 120531004 - 1255,44 руб. - ОАО "РЖД" выставлен счет 31.12.2023г. за водоснабжение.</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xml:space="preserve">счет 120531006 - 20344,34 руб. - ИП </w:t>
      </w:r>
      <w:proofErr w:type="gramStart"/>
      <w:r>
        <w:rPr>
          <w:rFonts w:ascii="Times New Roman" w:eastAsia="Times New Roman" w:hAnsi="Times New Roman" w:cs="Times New Roman"/>
          <w:color w:val="000000"/>
          <w:sz w:val="28"/>
          <w:szCs w:val="28"/>
        </w:rPr>
        <w:t>Сазанов  А.Н.</w:t>
      </w:r>
      <w:proofErr w:type="gramEnd"/>
      <w:r>
        <w:rPr>
          <w:rFonts w:ascii="Times New Roman" w:eastAsia="Times New Roman" w:hAnsi="Times New Roman" w:cs="Times New Roman"/>
          <w:color w:val="000000"/>
          <w:sz w:val="28"/>
          <w:szCs w:val="28"/>
        </w:rPr>
        <w:t xml:space="preserve"> выставлен счет 31.12.2023г. за аренду трактора.</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счет 120531007 - 35198,57 руб. - выставлены счета физическим лицам за водоснабжение и вывоз ЖБО.</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rPr>
        <w:t>Счет 120545000</w:t>
      </w:r>
      <w:r>
        <w:rPr>
          <w:rFonts w:ascii="Times New Roman" w:eastAsia="Times New Roman" w:hAnsi="Times New Roman" w:cs="Times New Roman"/>
          <w:color w:val="000000"/>
          <w:sz w:val="28"/>
          <w:szCs w:val="28"/>
        </w:rPr>
        <w:t xml:space="preserve"> – 290949,46 руб., в том числе:</w:t>
      </w:r>
    </w:p>
    <w:tbl>
      <w:tblPr>
        <w:tblW w:w="13340" w:type="dxa"/>
        <w:tblBorders>
          <w:top w:val="nil"/>
          <w:left w:val="nil"/>
          <w:bottom w:val="nil"/>
          <w:right w:val="nil"/>
        </w:tblBorders>
        <w:tblCellMar>
          <w:left w:w="0" w:type="dxa"/>
          <w:right w:w="0" w:type="dxa"/>
        </w:tblCellMar>
        <w:tblLook w:val="04A0" w:firstRow="1" w:lastRow="0" w:firstColumn="1" w:lastColumn="0" w:noHBand="0" w:noVBand="1"/>
      </w:tblPr>
      <w:tblGrid>
        <w:gridCol w:w="13340"/>
      </w:tblGrid>
      <w:tr w:rsidR="004E1E88" w:rsidTr="00093E6F">
        <w:trPr>
          <w:trHeight w:val="222"/>
        </w:trPr>
        <w:tc>
          <w:tcPr>
            <w:tcW w:w="13340" w:type="dxa"/>
            <w:tcBorders>
              <w:top w:val="nil"/>
              <w:left w:val="nil"/>
              <w:bottom w:val="nil"/>
              <w:right w:val="nil"/>
            </w:tcBorders>
            <w:tcMar>
              <w:top w:w="15" w:type="dxa"/>
              <w:left w:w="15" w:type="dxa"/>
              <w:bottom w:w="0" w:type="dxa"/>
              <w:right w:w="15" w:type="dxa"/>
            </w:tcMar>
            <w:vAlign w:val="bottom"/>
            <w:hideMark/>
          </w:tcPr>
          <w:p w:rsidR="004E1E88" w:rsidRDefault="00093E6F" w:rsidP="00047140">
            <w:pPr>
              <w:ind w:firstLine="567"/>
              <w:jc w:val="both"/>
              <w:rPr>
                <w:color w:val="000000"/>
              </w:rPr>
            </w:pPr>
            <w:r>
              <w:rPr>
                <w:rFonts w:ascii="Times New Roman" w:eastAsia="Times New Roman" w:hAnsi="Times New Roman" w:cs="Times New Roman"/>
                <w:color w:val="000000"/>
                <w:sz w:val="28"/>
                <w:szCs w:val="28"/>
              </w:rPr>
              <w:t xml:space="preserve">       По данным Амурского территориального управления Федерального агентства по рыболовству дебиторская задолженность на начало и конец периода составила 8000,00 руб., в том числе просроченная 8000,00 руб. </w:t>
            </w:r>
          </w:p>
        </w:tc>
      </w:tr>
      <w:tr w:rsidR="004E1E88" w:rsidTr="00093E6F">
        <w:trPr>
          <w:trHeight w:val="462"/>
        </w:trPr>
        <w:tc>
          <w:tcPr>
            <w:tcW w:w="13340" w:type="dxa"/>
            <w:tcBorders>
              <w:top w:val="nil"/>
              <w:left w:val="nil"/>
              <w:bottom w:val="nil"/>
              <w:right w:val="nil"/>
            </w:tcBorders>
            <w:tcMar>
              <w:top w:w="15" w:type="dxa"/>
              <w:left w:w="15" w:type="dxa"/>
              <w:bottom w:w="0" w:type="dxa"/>
              <w:right w:w="15" w:type="dxa"/>
            </w:tcMar>
            <w:vAlign w:val="bottom"/>
            <w:hideMark/>
          </w:tcPr>
          <w:p w:rsidR="004E1E88" w:rsidRDefault="00093E6F" w:rsidP="00047140">
            <w:pPr>
              <w:ind w:firstLine="567"/>
              <w:jc w:val="both"/>
              <w:rPr>
                <w:color w:val="000000"/>
              </w:rPr>
            </w:pPr>
            <w:r>
              <w:rPr>
                <w:rFonts w:ascii="Times New Roman" w:eastAsia="Times New Roman" w:hAnsi="Times New Roman" w:cs="Times New Roman"/>
                <w:color w:val="000000"/>
                <w:sz w:val="28"/>
                <w:szCs w:val="28"/>
              </w:rPr>
              <w:t xml:space="preserve">По возмещению ущербов, штрафов сотрудниками отдела правового обеспечения Амурского ТУ </w:t>
            </w:r>
            <w:proofErr w:type="spellStart"/>
            <w:r>
              <w:rPr>
                <w:rFonts w:ascii="Times New Roman" w:eastAsia="Times New Roman" w:hAnsi="Times New Roman" w:cs="Times New Roman"/>
                <w:color w:val="000000"/>
                <w:sz w:val="28"/>
                <w:szCs w:val="28"/>
              </w:rPr>
              <w:t>Росрыболовства</w:t>
            </w:r>
            <w:proofErr w:type="spellEnd"/>
            <w:r>
              <w:rPr>
                <w:rFonts w:ascii="Times New Roman" w:eastAsia="Times New Roman" w:hAnsi="Times New Roman" w:cs="Times New Roman"/>
                <w:color w:val="000000"/>
                <w:sz w:val="28"/>
                <w:szCs w:val="28"/>
              </w:rPr>
              <w:t xml:space="preserve"> ведется работа по их возмещению.</w:t>
            </w:r>
          </w:p>
        </w:tc>
      </w:tr>
      <w:tr w:rsidR="004E1E88" w:rsidTr="00093E6F">
        <w:trPr>
          <w:trHeight w:val="222"/>
        </w:trPr>
        <w:tc>
          <w:tcPr>
            <w:tcW w:w="13340" w:type="dxa"/>
            <w:tcBorders>
              <w:top w:val="nil"/>
              <w:left w:val="nil"/>
              <w:bottom w:val="nil"/>
              <w:right w:val="nil"/>
            </w:tcBorders>
            <w:tcMar>
              <w:top w:w="15" w:type="dxa"/>
              <w:left w:w="15" w:type="dxa"/>
              <w:bottom w:w="0" w:type="dxa"/>
              <w:right w:w="15" w:type="dxa"/>
            </w:tcMar>
            <w:vAlign w:val="bottom"/>
            <w:hideMark/>
          </w:tcPr>
          <w:p w:rsidR="004E1E88" w:rsidRDefault="00093E6F" w:rsidP="00047140">
            <w:pPr>
              <w:ind w:firstLine="567"/>
              <w:jc w:val="both"/>
              <w:rPr>
                <w:color w:val="000000"/>
              </w:rPr>
            </w:pPr>
            <w:r>
              <w:rPr>
                <w:rFonts w:ascii="Times New Roman" w:eastAsia="Times New Roman" w:hAnsi="Times New Roman" w:cs="Times New Roman"/>
                <w:color w:val="000000"/>
                <w:sz w:val="28"/>
                <w:szCs w:val="28"/>
              </w:rPr>
              <w:lastRenderedPageBreak/>
              <w:t>Меры, принимаемые Управлением для снижения задолженности:</w:t>
            </w:r>
          </w:p>
        </w:tc>
      </w:tr>
      <w:tr w:rsidR="004E1E88" w:rsidTr="00093E6F">
        <w:trPr>
          <w:trHeight w:val="222"/>
        </w:trPr>
        <w:tc>
          <w:tcPr>
            <w:tcW w:w="13340" w:type="dxa"/>
            <w:tcBorders>
              <w:top w:val="nil"/>
              <w:left w:val="nil"/>
              <w:bottom w:val="nil"/>
              <w:right w:val="nil"/>
            </w:tcBorders>
            <w:tcMar>
              <w:top w:w="15" w:type="dxa"/>
              <w:left w:w="15" w:type="dxa"/>
              <w:bottom w:w="0" w:type="dxa"/>
              <w:right w:w="15" w:type="dxa"/>
            </w:tcMar>
            <w:vAlign w:val="bottom"/>
            <w:hideMark/>
          </w:tcPr>
          <w:p w:rsidR="004E1E88" w:rsidRDefault="00093E6F" w:rsidP="00047140">
            <w:pPr>
              <w:ind w:firstLine="567"/>
              <w:jc w:val="both"/>
              <w:rPr>
                <w:color w:val="000000"/>
              </w:rPr>
            </w:pPr>
            <w:r>
              <w:rPr>
                <w:rFonts w:ascii="Times New Roman" w:eastAsia="Times New Roman" w:hAnsi="Times New Roman" w:cs="Times New Roman"/>
                <w:color w:val="000000"/>
                <w:sz w:val="28"/>
                <w:szCs w:val="28"/>
              </w:rPr>
              <w:t xml:space="preserve">- ведется работа с судебными приставами по возмещению образовавшейся </w:t>
            </w:r>
            <w:proofErr w:type="spellStart"/>
            <w:proofErr w:type="gramStart"/>
            <w:r>
              <w:rPr>
                <w:rFonts w:ascii="Times New Roman" w:eastAsia="Times New Roman" w:hAnsi="Times New Roman" w:cs="Times New Roman"/>
                <w:color w:val="000000"/>
                <w:sz w:val="28"/>
                <w:szCs w:val="28"/>
              </w:rPr>
              <w:t>задолженности.По</w:t>
            </w:r>
            <w:proofErr w:type="spellEnd"/>
            <w:proofErr w:type="gramEnd"/>
            <w:r>
              <w:rPr>
                <w:rFonts w:ascii="Times New Roman" w:eastAsia="Times New Roman" w:hAnsi="Times New Roman" w:cs="Times New Roman"/>
                <w:color w:val="000000"/>
                <w:sz w:val="28"/>
                <w:szCs w:val="28"/>
              </w:rPr>
              <w:t xml:space="preserve"> состоянию на 01.07.2024 года Управлением запланировано снижение дебиторской задолженности в размере 8000,00 руб.</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xml:space="preserve">        По данным Управления по охране, </w:t>
            </w:r>
            <w:proofErr w:type="spellStart"/>
            <w:r>
              <w:rPr>
                <w:rFonts w:ascii="Times New Roman" w:eastAsia="Times New Roman" w:hAnsi="Times New Roman" w:cs="Times New Roman"/>
                <w:color w:val="000000"/>
                <w:sz w:val="28"/>
                <w:szCs w:val="28"/>
              </w:rPr>
              <w:t>котролю</w:t>
            </w:r>
            <w:proofErr w:type="spellEnd"/>
            <w:r>
              <w:rPr>
                <w:rFonts w:ascii="Times New Roman" w:eastAsia="Times New Roman" w:hAnsi="Times New Roman" w:cs="Times New Roman"/>
                <w:color w:val="000000"/>
                <w:sz w:val="28"/>
                <w:szCs w:val="28"/>
              </w:rPr>
              <w:t xml:space="preserve"> и регулированию использования объектов животного мира и среды их обитания дебиторская задолженность на начало года было 0 рублей, на конец 120000,00 руб. </w:t>
            </w:r>
            <w:r>
              <w:rPr>
                <w:rFonts w:ascii="Times New Roman" w:eastAsia="Times New Roman" w:hAnsi="Times New Roman" w:cs="Times New Roman"/>
                <w:color w:val="000000"/>
                <w:sz w:val="28"/>
                <w:szCs w:val="28"/>
                <w:shd w:val="clear" w:color="auto" w:fill="FFFFFF"/>
              </w:rPr>
              <w:t>В данный момент ведется работа по возмещению образовавшейся задолженности. Просроченная задолженность отсутствует.</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shd w:val="clear" w:color="auto" w:fill="FFFFFF"/>
              </w:rPr>
              <w:t xml:space="preserve">По данным Администрации Серышевского муниципального округа на 01.01.2024 года было выставлены штрафы административной комиссии на общую сумму 439570,03 </w:t>
            </w:r>
            <w:proofErr w:type="spellStart"/>
            <w:r>
              <w:rPr>
                <w:rFonts w:ascii="Times New Roman" w:eastAsia="Times New Roman" w:hAnsi="Times New Roman" w:cs="Times New Roman"/>
                <w:color w:val="000000"/>
                <w:sz w:val="28"/>
                <w:szCs w:val="28"/>
                <w:shd w:val="clear" w:color="auto" w:fill="FFFFFF"/>
              </w:rPr>
              <w:t>руб</w:t>
            </w:r>
            <w:proofErr w:type="spellEnd"/>
            <w:r>
              <w:rPr>
                <w:rFonts w:ascii="Times New Roman" w:eastAsia="Times New Roman" w:hAnsi="Times New Roman" w:cs="Times New Roman"/>
                <w:color w:val="000000"/>
                <w:sz w:val="28"/>
                <w:szCs w:val="28"/>
                <w:shd w:val="clear" w:color="auto" w:fill="FFFFFF"/>
              </w:rPr>
              <w:t>, из них оплачено на 01.01.2024г. 276620,57 руб. Осталось 162949,46 руб. В данный момент ведется работа по возмещению образовавшейся задолженности. Просроченная задолженность отсутствует.</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shd w:val="clear" w:color="auto" w:fill="FFFFFF"/>
              </w:rPr>
              <w:t xml:space="preserve">Счет 120611000 </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color w:val="000000"/>
                <w:sz w:val="28"/>
                <w:szCs w:val="28"/>
              </w:rPr>
              <w:t>3267,07 руб. - переплата по заработной плате ввиду продолжительного периода временной нетрудоспособности сотрудника.</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rPr>
              <w:t>Счет 120626000</w:t>
            </w:r>
            <w:r>
              <w:rPr>
                <w:rFonts w:ascii="Times New Roman" w:eastAsia="Times New Roman" w:hAnsi="Times New Roman" w:cs="Times New Roman"/>
                <w:color w:val="000000"/>
                <w:sz w:val="28"/>
                <w:szCs w:val="28"/>
              </w:rPr>
              <w:t xml:space="preserve"> - 56420,00 руб. - предоплата по договору с ГБУЗ АО "</w:t>
            </w:r>
            <w:proofErr w:type="spellStart"/>
            <w:r>
              <w:rPr>
                <w:rFonts w:ascii="Times New Roman" w:eastAsia="Times New Roman" w:hAnsi="Times New Roman" w:cs="Times New Roman"/>
                <w:color w:val="000000"/>
                <w:sz w:val="28"/>
                <w:szCs w:val="28"/>
              </w:rPr>
              <w:t>Серышевская</w:t>
            </w:r>
            <w:proofErr w:type="spellEnd"/>
            <w:r>
              <w:rPr>
                <w:rFonts w:ascii="Times New Roman" w:eastAsia="Times New Roman" w:hAnsi="Times New Roman" w:cs="Times New Roman"/>
                <w:color w:val="000000"/>
                <w:sz w:val="28"/>
                <w:szCs w:val="28"/>
              </w:rPr>
              <w:t xml:space="preserve"> больница" за </w:t>
            </w:r>
            <w:proofErr w:type="spellStart"/>
            <w:r>
              <w:rPr>
                <w:rFonts w:ascii="Times New Roman" w:eastAsia="Times New Roman" w:hAnsi="Times New Roman" w:cs="Times New Roman"/>
                <w:color w:val="000000"/>
                <w:sz w:val="28"/>
                <w:szCs w:val="28"/>
              </w:rPr>
              <w:t>предрейсовый</w:t>
            </w:r>
            <w:proofErr w:type="spellEnd"/>
            <w:r>
              <w:rPr>
                <w:rFonts w:ascii="Times New Roman" w:eastAsia="Times New Roman" w:hAnsi="Times New Roman" w:cs="Times New Roman"/>
                <w:color w:val="000000"/>
                <w:sz w:val="28"/>
                <w:szCs w:val="28"/>
              </w:rPr>
              <w:t xml:space="preserve"> и </w:t>
            </w:r>
            <w:proofErr w:type="spellStart"/>
            <w:r>
              <w:rPr>
                <w:rFonts w:ascii="Times New Roman" w:eastAsia="Times New Roman" w:hAnsi="Times New Roman" w:cs="Times New Roman"/>
                <w:color w:val="000000"/>
                <w:sz w:val="28"/>
                <w:szCs w:val="28"/>
              </w:rPr>
              <w:t>послерейсовый</w:t>
            </w:r>
            <w:proofErr w:type="spellEnd"/>
            <w:r>
              <w:rPr>
                <w:rFonts w:ascii="Times New Roman" w:eastAsia="Times New Roman" w:hAnsi="Times New Roman" w:cs="Times New Roman"/>
                <w:color w:val="000000"/>
                <w:sz w:val="28"/>
                <w:szCs w:val="28"/>
              </w:rPr>
              <w:t xml:space="preserve"> осмотр водителей ТС.</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b/>
                <w:color w:val="000000"/>
                <w:sz w:val="28"/>
                <w:szCs w:val="28"/>
              </w:rPr>
              <w:t>Счет 120634000</w:t>
            </w:r>
            <w:r>
              <w:rPr>
                <w:rFonts w:ascii="Times New Roman" w:eastAsia="Times New Roman" w:hAnsi="Times New Roman" w:cs="Times New Roman"/>
                <w:color w:val="000000"/>
                <w:sz w:val="28"/>
                <w:szCs w:val="28"/>
              </w:rPr>
              <w:t xml:space="preserve"> - 184282,73 руб. - предоплата за ГСМ по топливной карте АО "ННК-</w:t>
            </w:r>
            <w:proofErr w:type="spellStart"/>
            <w:r>
              <w:rPr>
                <w:rFonts w:ascii="Times New Roman" w:eastAsia="Times New Roman" w:hAnsi="Times New Roman" w:cs="Times New Roman"/>
                <w:color w:val="000000"/>
                <w:sz w:val="28"/>
                <w:szCs w:val="28"/>
              </w:rPr>
              <w:t>Амуртефтепродукт</w:t>
            </w:r>
            <w:proofErr w:type="spellEnd"/>
            <w:r>
              <w:rPr>
                <w:rFonts w:ascii="Times New Roman" w:eastAsia="Times New Roman" w:hAnsi="Times New Roman" w:cs="Times New Roman"/>
                <w:color w:val="000000"/>
                <w:sz w:val="28"/>
                <w:szCs w:val="28"/>
              </w:rPr>
              <w:t>"</w:t>
            </w:r>
          </w:p>
          <w:p w:rsidR="004E1E88" w:rsidRDefault="00093E6F" w:rsidP="00047140">
            <w:pPr>
              <w:ind w:firstLine="567"/>
              <w:jc w:val="both"/>
              <w:rPr>
                <w:color w:val="000000"/>
              </w:rPr>
            </w:pPr>
            <w:r>
              <w:rPr>
                <w:rFonts w:ascii="Times New Roman" w:eastAsia="Times New Roman" w:hAnsi="Times New Roman" w:cs="Times New Roman"/>
                <w:color w:val="000000"/>
                <w:sz w:val="24"/>
                <w:szCs w:val="24"/>
              </w:rPr>
              <w:t> </w:t>
            </w:r>
            <w:r>
              <w:rPr>
                <w:rFonts w:ascii="Times New Roman" w:eastAsia="Times New Roman" w:hAnsi="Times New Roman" w:cs="Times New Roman"/>
                <w:b/>
                <w:color w:val="000000"/>
                <w:sz w:val="28"/>
                <w:szCs w:val="28"/>
              </w:rPr>
              <w:t>Счет 120641000</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color w:val="000000"/>
                <w:sz w:val="28"/>
                <w:szCs w:val="28"/>
              </w:rPr>
              <w:t>3963057,89 руб. - остатки на счетах АУ на выплату классного руководства, на оплату ПСД.</w:t>
            </w:r>
          </w:p>
          <w:p w:rsidR="004E1E88" w:rsidRDefault="00093E6F" w:rsidP="00047140">
            <w:pPr>
              <w:ind w:firstLine="567"/>
              <w:jc w:val="both"/>
              <w:rPr>
                <w:color w:val="000000"/>
              </w:rPr>
            </w:pPr>
            <w:r>
              <w:rPr>
                <w:rFonts w:ascii="Times New Roman" w:eastAsia="Times New Roman" w:hAnsi="Times New Roman" w:cs="Times New Roman"/>
                <w:b/>
                <w:color w:val="000000"/>
                <w:sz w:val="28"/>
                <w:szCs w:val="28"/>
              </w:rPr>
              <w:t xml:space="preserve">Счет 130314000 </w:t>
            </w:r>
            <w:r>
              <w:rPr>
                <w:rFonts w:ascii="Times New Roman" w:eastAsia="Times New Roman" w:hAnsi="Times New Roman" w:cs="Times New Roman"/>
                <w:color w:val="000000"/>
                <w:sz w:val="28"/>
                <w:szCs w:val="28"/>
              </w:rPr>
              <w:t>- 479647,58 руб. - оплата транспортного налога, налога на землю, налога на имущества организации за 2023 год. Зачет будет произведен в 2024 году.</w:t>
            </w:r>
          </w:p>
        </w:tc>
      </w:tr>
    </w:tbl>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shd w:val="clear" w:color="auto" w:fill="FFFFFF"/>
        </w:rPr>
        <w:t>   </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shd w:val="clear" w:color="auto" w:fill="FFFFFF"/>
        </w:rPr>
        <w:t xml:space="preserve">Форма 0503373 «Сведения об изменении остатков валюты баланса». </w:t>
      </w:r>
    </w:p>
    <w:p w:rsidR="004E1E88" w:rsidRDefault="00093E6F" w:rsidP="00047140">
      <w:pPr>
        <w:ind w:firstLine="567"/>
        <w:jc w:val="both"/>
        <w:rPr>
          <w:color w:val="000000"/>
        </w:rPr>
      </w:pPr>
      <w:r>
        <w:rPr>
          <w:rFonts w:ascii="Times New Roman" w:eastAsia="Times New Roman" w:hAnsi="Times New Roman" w:cs="Times New Roman"/>
          <w:color w:val="000000"/>
          <w:sz w:val="28"/>
          <w:szCs w:val="28"/>
        </w:rPr>
        <w:t xml:space="preserve"> По данным Федеральной </w:t>
      </w:r>
      <w:proofErr w:type="spellStart"/>
      <w:r>
        <w:rPr>
          <w:rFonts w:ascii="Times New Roman" w:eastAsia="Times New Roman" w:hAnsi="Times New Roman" w:cs="Times New Roman"/>
          <w:color w:val="000000"/>
          <w:sz w:val="28"/>
          <w:szCs w:val="28"/>
        </w:rPr>
        <w:t>налогоой</w:t>
      </w:r>
      <w:proofErr w:type="spellEnd"/>
      <w:r>
        <w:rPr>
          <w:rFonts w:ascii="Times New Roman" w:eastAsia="Times New Roman" w:hAnsi="Times New Roman" w:cs="Times New Roman"/>
          <w:color w:val="000000"/>
          <w:sz w:val="28"/>
          <w:szCs w:val="28"/>
        </w:rPr>
        <w:t xml:space="preserve"> инспекции по Амурской области в соответствии с вступлением в силу  Федерального закона от 04.11.2022 N 432-ФЗ "О внесении изменений в Бюджетный кодекс Российской Федерации и статью 10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и внесением изменений в "Бюджетный кодекс Российской Федерации" от 31.07.1998 N 145-ФЗ, в том числе в пункт 11 статьи 46.</w:t>
      </w:r>
    </w:p>
    <w:p w:rsidR="004E1E88" w:rsidRDefault="00093E6F" w:rsidP="00047140">
      <w:pPr>
        <w:ind w:firstLine="567"/>
        <w:jc w:val="both"/>
        <w:rPr>
          <w:color w:val="000000"/>
        </w:rPr>
      </w:pPr>
      <w:r>
        <w:rPr>
          <w:rFonts w:ascii="Times New Roman" w:eastAsia="Times New Roman" w:hAnsi="Times New Roman" w:cs="Times New Roman"/>
          <w:color w:val="000000"/>
          <w:sz w:val="28"/>
          <w:szCs w:val="28"/>
        </w:rPr>
        <w:t>         Суммы штрафов, пеней, процентов, установленных Налоговым кодексом Российской Федерации, подлежат зачислению в бюджеты бюджетной системы Российской Федерации в следующем порядке:</w:t>
      </w:r>
    </w:p>
    <w:p w:rsidR="004E1E88" w:rsidRDefault="00093E6F" w:rsidP="00047140">
      <w:pPr>
        <w:ind w:firstLine="567"/>
        <w:jc w:val="both"/>
        <w:rPr>
          <w:color w:val="000000"/>
        </w:rPr>
      </w:pPr>
      <w:r>
        <w:rPr>
          <w:rFonts w:ascii="Times New Roman" w:eastAsia="Times New Roman" w:hAnsi="Times New Roman" w:cs="Times New Roman"/>
          <w:color w:val="000000"/>
          <w:sz w:val="28"/>
          <w:szCs w:val="28"/>
        </w:rPr>
        <w:lastRenderedPageBreak/>
        <w:t>- суммы штрафов, исчисляемых исходя из сумм (ставок) налогов (сборов, страховых взносов), предусмотренных законодательством Российской Федерации о налогах и сборах, - в бюджеты бюджетной системы Российской Федерации по нормативам отчислений, установленным бюджетным законодательством Российской Федерации применительно к соответствующим налогам (сборам, страховым взносам);</w:t>
      </w:r>
    </w:p>
    <w:p w:rsidR="004E1E88" w:rsidRDefault="00093E6F" w:rsidP="00047140">
      <w:pPr>
        <w:ind w:firstLine="567"/>
        <w:jc w:val="both"/>
        <w:rPr>
          <w:color w:val="000000"/>
        </w:rPr>
      </w:pPr>
      <w:r>
        <w:rPr>
          <w:rFonts w:ascii="Times New Roman" w:eastAsia="Times New Roman" w:hAnsi="Times New Roman" w:cs="Times New Roman"/>
          <w:color w:val="000000"/>
          <w:sz w:val="28"/>
          <w:szCs w:val="28"/>
        </w:rPr>
        <w:t>- суммы пеней - в федеральный бюджет по нормативу 40 процентов, в бюджет субъекта Российской Федерации по нормативу 43 процента с последующим распределением в текущем финансовом году Федеральным казначейством между бюджетами субъектов Российской Федерации в соответствии с федеральным законом о федеральном бюджете, в бюджеты государственных внебюджетных фондов Российской Федерации по нормативу 17 процентов с последующим распределением в соответствии со статьей 146 настоящего Кодекса;</w:t>
      </w:r>
    </w:p>
    <w:p w:rsidR="004E1E88" w:rsidRDefault="00093E6F" w:rsidP="00047140">
      <w:pPr>
        <w:ind w:firstLine="567"/>
        <w:jc w:val="both"/>
        <w:rPr>
          <w:color w:val="000000"/>
        </w:rPr>
      </w:pPr>
      <w:r>
        <w:rPr>
          <w:rFonts w:ascii="Times New Roman" w:eastAsia="Times New Roman" w:hAnsi="Times New Roman" w:cs="Times New Roman"/>
          <w:color w:val="000000"/>
          <w:sz w:val="28"/>
          <w:szCs w:val="28"/>
        </w:rPr>
        <w:t>        - суммы процентов - в федеральный бюджет по нормативу 100 процентов.</w:t>
      </w:r>
    </w:p>
    <w:p w:rsidR="004E1E88" w:rsidRDefault="00093E6F" w:rsidP="00047140">
      <w:pPr>
        <w:ind w:firstLine="567"/>
        <w:jc w:val="both"/>
        <w:rPr>
          <w:color w:val="000000"/>
        </w:rPr>
      </w:pPr>
      <w:r>
        <w:rPr>
          <w:rFonts w:ascii="Times New Roman" w:eastAsia="Times New Roman" w:hAnsi="Times New Roman" w:cs="Times New Roman"/>
          <w:color w:val="000000"/>
          <w:sz w:val="28"/>
          <w:szCs w:val="28"/>
        </w:rPr>
        <w:t>            Согласно внесенным в Бюджетный кодекс поправок произведено изменение элемента бюджета по кодам бюджетной классификации с кодом подвида дохода «2100» и «2200».</w:t>
      </w:r>
    </w:p>
    <w:p w:rsidR="004E1E88" w:rsidRDefault="00093E6F" w:rsidP="00047140">
      <w:pPr>
        <w:ind w:firstLine="567"/>
        <w:jc w:val="both"/>
        <w:rPr>
          <w:color w:val="000000"/>
        </w:rPr>
      </w:pPr>
      <w:r>
        <w:rPr>
          <w:rFonts w:ascii="Times New Roman" w:eastAsia="Times New Roman" w:hAnsi="Times New Roman" w:cs="Times New Roman"/>
          <w:color w:val="000000"/>
          <w:sz w:val="28"/>
          <w:szCs w:val="28"/>
        </w:rPr>
        <w:t>             Таким образом, форма 0503373 имеет отрицательные показатели по коду 06 «Иные причины, требуются пояснения» по изменению валюты баланса.</w:t>
      </w:r>
    </w:p>
    <w:p w:rsidR="004E1E88" w:rsidRDefault="00093E6F" w:rsidP="00047140">
      <w:pPr>
        <w:ind w:firstLine="567"/>
        <w:jc w:val="both"/>
        <w:rPr>
          <w:color w:val="000000"/>
        </w:rPr>
      </w:pPr>
      <w:r>
        <w:rPr>
          <w:rFonts w:ascii="Times New Roman" w:eastAsia="Times New Roman" w:hAnsi="Times New Roman" w:cs="Times New Roman"/>
          <w:color w:val="000000"/>
          <w:sz w:val="28"/>
          <w:szCs w:val="28"/>
        </w:rPr>
        <w:t> Если по бюджетному учету показатель имеет отрицательное значение, то в бюджетной отчетности в случаях, предусмотренных Приказом № 191н, этот показатель отражается в отрицательном значении – со знаком «минус».</w:t>
      </w:r>
    </w:p>
    <w:p w:rsidR="004E1E88" w:rsidRDefault="00093E6F" w:rsidP="00047140">
      <w:pPr>
        <w:ind w:firstLine="567"/>
        <w:jc w:val="both"/>
        <w:rPr>
          <w:color w:val="000000"/>
        </w:rPr>
      </w:pPr>
      <w:r>
        <w:rPr>
          <w:rFonts w:ascii="Times New Roman" w:eastAsia="Times New Roman" w:hAnsi="Times New Roman" w:cs="Times New Roman"/>
          <w:color w:val="000000"/>
          <w:sz w:val="28"/>
          <w:szCs w:val="28"/>
        </w:rPr>
        <w:t>            «Сведения об изменении остатков валюты баланса» (ф. 0503373) содержат сведения об изменении на начало года по счетам 0 205 00 000,  0 210 0 000,  0 401 30 000, и 0 401 40 000, что связано с реорганизацией муниципальных образований с 01.01.2023 года в соответствии с Законом Амурской области от 26.05.2022 № 105-ОЗ, Законом Амурской области от 29.04.2022 № 99-ОЗ, Законом Амурской области от 29.04.2022 № 102-ОЗ, Законом Амурской области от 29.04.2022  № 97-ОЗ, Законом Амурской области от 29.04.2022 № 101-ОЗ, Законом Амурской области от 29.04.2022 № 100-ОЗ, Законом Амурской области от 07.07.2022 № 128-ОЗ</w:t>
      </w:r>
      <w:r>
        <w:rPr>
          <w:rFonts w:ascii="Calibri" w:eastAsia="Calibri" w:hAnsi="Calibri" w:cs="Calibri"/>
          <w:color w:val="000000"/>
        </w:rPr>
        <w:t>.</w:t>
      </w:r>
    </w:p>
    <w:p w:rsidR="004E1E88" w:rsidRDefault="00093E6F" w:rsidP="00047140">
      <w:pPr>
        <w:ind w:firstLine="567"/>
        <w:jc w:val="both"/>
        <w:rPr>
          <w:color w:val="000000"/>
        </w:rPr>
      </w:pPr>
      <w:r>
        <w:rPr>
          <w:rFonts w:ascii="Times New Roman" w:eastAsia="Times New Roman" w:hAnsi="Times New Roman" w:cs="Times New Roman"/>
          <w:color w:val="000000"/>
          <w:sz w:val="28"/>
          <w:szCs w:val="28"/>
        </w:rPr>
        <w:t> </w:t>
      </w:r>
    </w:p>
    <w:p w:rsidR="004E1E88" w:rsidRDefault="00093E6F" w:rsidP="00047140">
      <w:pPr>
        <w:ind w:firstLine="567"/>
        <w:jc w:val="both"/>
        <w:rPr>
          <w:color w:val="000000"/>
        </w:rPr>
      </w:pPr>
      <w:r>
        <w:rPr>
          <w:rFonts w:ascii="Times New Roman" w:eastAsia="Times New Roman" w:hAnsi="Times New Roman" w:cs="Times New Roman"/>
          <w:color w:val="000000"/>
          <w:sz w:val="28"/>
          <w:szCs w:val="28"/>
        </w:rPr>
        <w:t>По ф.05030372 муниципальный долг на 01.01.2023г, на 01.01.2024г. отсутствует, кредиты не привлекались.</w:t>
      </w:r>
      <w:r>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br/>
        <w:t xml:space="preserve">           </w:t>
      </w:r>
      <w:r>
        <w:rPr>
          <w:rFonts w:ascii="Times New Roman" w:eastAsia="Times New Roman" w:hAnsi="Times New Roman" w:cs="Times New Roman"/>
          <w:b/>
          <w:color w:val="000000"/>
          <w:sz w:val="28"/>
          <w:szCs w:val="28"/>
        </w:rPr>
        <w:t>В форме 410 расшифровка:</w:t>
      </w:r>
    </w:p>
    <w:p w:rsidR="004E1E88" w:rsidRDefault="00093E6F" w:rsidP="00047140">
      <w:pPr>
        <w:shd w:val="clear" w:color="auto" w:fill="FFFFFF"/>
        <w:spacing w:after="200"/>
        <w:ind w:firstLine="567"/>
        <w:jc w:val="both"/>
        <w:rPr>
          <w:color w:val="000000"/>
          <w:shd w:val="clear" w:color="auto" w:fill="FFFFFF"/>
        </w:rPr>
      </w:pPr>
      <w:r>
        <w:rPr>
          <w:rFonts w:ascii="Times New Roman" w:eastAsia="Times New Roman" w:hAnsi="Times New Roman" w:cs="Times New Roman"/>
          <w:color w:val="000000"/>
          <w:sz w:val="28"/>
          <w:szCs w:val="28"/>
        </w:rPr>
        <w:t>По счету по счету 140110172 КБК 11402043140000410:</w:t>
      </w:r>
    </w:p>
    <w:p w:rsidR="004E1E88" w:rsidRDefault="00093E6F" w:rsidP="00047140">
      <w:pPr>
        <w:shd w:val="clear" w:color="auto" w:fill="FFFFFF"/>
        <w:spacing w:after="200"/>
        <w:ind w:firstLine="567"/>
        <w:jc w:val="both"/>
        <w:rPr>
          <w:color w:val="000000"/>
          <w:shd w:val="clear" w:color="auto" w:fill="FFFFFF"/>
        </w:rPr>
      </w:pPr>
      <w:r>
        <w:rPr>
          <w:rFonts w:ascii="Times New Roman" w:eastAsia="Times New Roman" w:hAnsi="Times New Roman" w:cs="Times New Roman"/>
          <w:color w:val="000000"/>
          <w:sz w:val="28"/>
          <w:szCs w:val="28"/>
        </w:rPr>
        <w:t xml:space="preserve"> 2173270,00 руб. - доходы от продажи автотранспорта, недвижимости; </w:t>
      </w:r>
    </w:p>
    <w:p w:rsidR="004E1E88" w:rsidRDefault="00093E6F" w:rsidP="00047140">
      <w:pPr>
        <w:shd w:val="clear" w:color="auto" w:fill="FFFFFF"/>
        <w:spacing w:after="200"/>
        <w:ind w:firstLine="567"/>
        <w:jc w:val="both"/>
        <w:rPr>
          <w:color w:val="000000"/>
          <w:shd w:val="clear" w:color="auto" w:fill="FFFFFF"/>
        </w:rPr>
      </w:pPr>
      <w:r>
        <w:rPr>
          <w:rFonts w:ascii="Times New Roman" w:eastAsia="Times New Roman" w:hAnsi="Times New Roman" w:cs="Times New Roman"/>
          <w:color w:val="000000"/>
          <w:sz w:val="28"/>
          <w:szCs w:val="28"/>
        </w:rPr>
        <w:lastRenderedPageBreak/>
        <w:t>(-21205048,69) руб. - списание жилья по приватизации.</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По счету 140110172 КБК 11406012140000430 - 1179794,95 руб. - доходы от продажи земельных участков собственность на которые не разграничена.</w:t>
      </w:r>
    </w:p>
    <w:p w:rsidR="004E1E88" w:rsidRDefault="00093E6F" w:rsidP="00047140">
      <w:pPr>
        <w:shd w:val="clear" w:color="auto" w:fill="FFFFFF"/>
        <w:spacing w:after="200"/>
        <w:ind w:firstLine="567"/>
        <w:jc w:val="both"/>
        <w:rPr>
          <w:color w:val="000000"/>
          <w:shd w:val="clear" w:color="auto" w:fill="FFFFFF"/>
        </w:rPr>
      </w:pPr>
      <w:r>
        <w:rPr>
          <w:rFonts w:ascii="Times New Roman" w:eastAsia="Times New Roman" w:hAnsi="Times New Roman" w:cs="Times New Roman"/>
          <w:color w:val="000000"/>
          <w:sz w:val="28"/>
          <w:szCs w:val="28"/>
        </w:rPr>
        <w:t>По счету 140110172 КБК 114060241400000430:</w:t>
      </w:r>
    </w:p>
    <w:p w:rsidR="004E1E88" w:rsidRDefault="00093E6F" w:rsidP="00047140">
      <w:pPr>
        <w:shd w:val="clear" w:color="auto" w:fill="FFFFFF"/>
        <w:spacing w:after="200"/>
        <w:ind w:firstLine="567"/>
        <w:jc w:val="both"/>
        <w:rPr>
          <w:color w:val="000000"/>
          <w:shd w:val="clear" w:color="auto" w:fill="FFFFFF"/>
        </w:rPr>
      </w:pPr>
      <w:r>
        <w:rPr>
          <w:rFonts w:ascii="Times New Roman" w:eastAsia="Times New Roman" w:hAnsi="Times New Roman" w:cs="Times New Roman"/>
          <w:color w:val="000000"/>
          <w:sz w:val="28"/>
          <w:szCs w:val="28"/>
        </w:rPr>
        <w:t> 52403,97 руб. - доходы от продажи земельных участков, находящихся в собственности муниципального округа;</w:t>
      </w:r>
    </w:p>
    <w:p w:rsidR="004E1E88" w:rsidRDefault="00093E6F" w:rsidP="00047140">
      <w:pPr>
        <w:shd w:val="clear" w:color="auto" w:fill="FFFFFF"/>
        <w:spacing w:after="200"/>
        <w:ind w:firstLine="567"/>
        <w:jc w:val="both"/>
        <w:rPr>
          <w:color w:val="000000"/>
          <w:shd w:val="clear" w:color="auto" w:fill="FFFFFF"/>
        </w:rPr>
      </w:pPr>
      <w:r>
        <w:rPr>
          <w:rFonts w:ascii="Times New Roman" w:eastAsia="Times New Roman" w:hAnsi="Times New Roman" w:cs="Times New Roman"/>
          <w:color w:val="000000"/>
          <w:sz w:val="28"/>
          <w:szCs w:val="28"/>
        </w:rPr>
        <w:t>(-925548,74) руб. - предоставление в собственность земельных участков.</w:t>
      </w:r>
    </w:p>
    <w:p w:rsidR="004E1E88" w:rsidRDefault="00093E6F" w:rsidP="00047140">
      <w:pPr>
        <w:shd w:val="clear" w:color="auto" w:fill="FFFFFF"/>
        <w:spacing w:after="200"/>
        <w:ind w:firstLine="567"/>
        <w:jc w:val="both"/>
        <w:rPr>
          <w:color w:val="000000"/>
          <w:shd w:val="clear" w:color="auto" w:fill="FFFFFF"/>
        </w:rPr>
      </w:pPr>
      <w:r>
        <w:rPr>
          <w:rFonts w:ascii="Times New Roman" w:eastAsia="Times New Roman" w:hAnsi="Times New Roman" w:cs="Times New Roman"/>
          <w:color w:val="000000"/>
          <w:sz w:val="28"/>
          <w:szCs w:val="28"/>
        </w:rPr>
        <w:t>По счету 140110176 КБК 11700000000000000:</w:t>
      </w:r>
    </w:p>
    <w:p w:rsidR="004E1E88" w:rsidRDefault="00093E6F" w:rsidP="00047140">
      <w:pPr>
        <w:shd w:val="clear" w:color="auto" w:fill="FFFFFF"/>
        <w:spacing w:after="200"/>
        <w:ind w:firstLine="567"/>
        <w:jc w:val="both"/>
        <w:rPr>
          <w:color w:val="000000"/>
          <w:shd w:val="clear" w:color="auto" w:fill="FFFFFF"/>
        </w:rPr>
      </w:pPr>
      <w:r>
        <w:rPr>
          <w:rFonts w:ascii="Times New Roman" w:eastAsia="Times New Roman" w:hAnsi="Times New Roman" w:cs="Times New Roman"/>
          <w:color w:val="000000"/>
          <w:sz w:val="28"/>
          <w:szCs w:val="28"/>
        </w:rPr>
        <w:t xml:space="preserve">19485346,98 руб. - переоценка земельных участков, согласно выписке </w:t>
      </w:r>
      <w:proofErr w:type="spellStart"/>
      <w:r>
        <w:rPr>
          <w:rFonts w:ascii="Times New Roman" w:eastAsia="Times New Roman" w:hAnsi="Times New Roman" w:cs="Times New Roman"/>
          <w:color w:val="000000"/>
          <w:sz w:val="28"/>
          <w:szCs w:val="28"/>
        </w:rPr>
        <w:t>Росреестра</w:t>
      </w:r>
      <w:proofErr w:type="spellEnd"/>
      <w:r>
        <w:rPr>
          <w:rFonts w:ascii="Times New Roman" w:eastAsia="Times New Roman" w:hAnsi="Times New Roman" w:cs="Times New Roman"/>
          <w:color w:val="000000"/>
          <w:sz w:val="28"/>
          <w:szCs w:val="28"/>
        </w:rPr>
        <w:t xml:space="preserve"> из Единого государственного </w:t>
      </w:r>
      <w:proofErr w:type="spellStart"/>
      <w:r>
        <w:rPr>
          <w:rFonts w:ascii="Times New Roman" w:eastAsia="Times New Roman" w:hAnsi="Times New Roman" w:cs="Times New Roman"/>
          <w:color w:val="000000"/>
          <w:sz w:val="28"/>
          <w:szCs w:val="28"/>
        </w:rPr>
        <w:t>рееста</w:t>
      </w:r>
      <w:proofErr w:type="spellEnd"/>
      <w:r>
        <w:rPr>
          <w:rFonts w:ascii="Times New Roman" w:eastAsia="Times New Roman" w:hAnsi="Times New Roman" w:cs="Times New Roman"/>
          <w:color w:val="000000"/>
          <w:sz w:val="28"/>
          <w:szCs w:val="28"/>
        </w:rPr>
        <w:t xml:space="preserve"> недвижимости об основных характеристиках и зарегистрированных правах на объект недвижимости.</w:t>
      </w:r>
    </w:p>
    <w:p w:rsidR="004E1E88" w:rsidRDefault="00093E6F" w:rsidP="00047140">
      <w:pPr>
        <w:shd w:val="clear" w:color="auto" w:fill="FFFFFF"/>
        <w:spacing w:after="200"/>
        <w:ind w:firstLine="567"/>
        <w:jc w:val="both"/>
        <w:rPr>
          <w:color w:val="000000"/>
          <w:shd w:val="clear" w:color="auto" w:fill="FFFFFF"/>
        </w:rPr>
      </w:pPr>
      <w:r>
        <w:rPr>
          <w:rFonts w:ascii="Times New Roman" w:eastAsia="Times New Roman" w:hAnsi="Times New Roman" w:cs="Times New Roman"/>
          <w:color w:val="000000"/>
          <w:sz w:val="28"/>
          <w:szCs w:val="28"/>
        </w:rPr>
        <w:t xml:space="preserve">-(10544125,62) руб. - переоценка земельных участков, согласно выписке </w:t>
      </w:r>
      <w:proofErr w:type="spellStart"/>
      <w:r>
        <w:rPr>
          <w:rFonts w:ascii="Times New Roman" w:eastAsia="Times New Roman" w:hAnsi="Times New Roman" w:cs="Times New Roman"/>
          <w:color w:val="000000"/>
          <w:sz w:val="28"/>
          <w:szCs w:val="28"/>
        </w:rPr>
        <w:t>Росреестра</w:t>
      </w:r>
      <w:proofErr w:type="spellEnd"/>
      <w:r>
        <w:rPr>
          <w:rFonts w:ascii="Times New Roman" w:eastAsia="Times New Roman" w:hAnsi="Times New Roman" w:cs="Times New Roman"/>
          <w:color w:val="000000"/>
          <w:sz w:val="28"/>
          <w:szCs w:val="28"/>
        </w:rPr>
        <w:t xml:space="preserve"> из Единого государственного </w:t>
      </w:r>
      <w:proofErr w:type="spellStart"/>
      <w:r>
        <w:rPr>
          <w:rFonts w:ascii="Times New Roman" w:eastAsia="Times New Roman" w:hAnsi="Times New Roman" w:cs="Times New Roman"/>
          <w:color w:val="000000"/>
          <w:sz w:val="28"/>
          <w:szCs w:val="28"/>
        </w:rPr>
        <w:t>рееста</w:t>
      </w:r>
      <w:proofErr w:type="spellEnd"/>
      <w:r>
        <w:rPr>
          <w:rFonts w:ascii="Times New Roman" w:eastAsia="Times New Roman" w:hAnsi="Times New Roman" w:cs="Times New Roman"/>
          <w:color w:val="000000"/>
          <w:sz w:val="28"/>
          <w:szCs w:val="28"/>
        </w:rPr>
        <w:t xml:space="preserve"> недвижимости об основных характеристиках и зарегистрированных правах на объект недвижимости.</w:t>
      </w:r>
    </w:p>
    <w:p w:rsidR="004E1E88" w:rsidRDefault="00093E6F" w:rsidP="00047140">
      <w:pPr>
        <w:shd w:val="clear" w:color="auto" w:fill="FFFFFF"/>
        <w:spacing w:after="200"/>
        <w:ind w:firstLine="567"/>
        <w:jc w:val="both"/>
        <w:rPr>
          <w:color w:val="000000"/>
          <w:shd w:val="clear" w:color="auto" w:fill="FFFFFF"/>
        </w:rPr>
      </w:pPr>
      <w:r>
        <w:rPr>
          <w:rFonts w:ascii="Times New Roman" w:eastAsia="Times New Roman" w:hAnsi="Times New Roman" w:cs="Times New Roman"/>
          <w:color w:val="000000"/>
          <w:sz w:val="28"/>
          <w:szCs w:val="28"/>
        </w:rPr>
        <w:t>По счету 140110199 КБК 11705040140000180:</w:t>
      </w:r>
    </w:p>
    <w:p w:rsidR="004E1E88" w:rsidRDefault="00093E6F" w:rsidP="00047140">
      <w:pPr>
        <w:shd w:val="clear" w:color="auto" w:fill="FFFFFF"/>
        <w:spacing w:after="200"/>
        <w:ind w:firstLine="567"/>
        <w:jc w:val="both"/>
        <w:rPr>
          <w:color w:val="000000"/>
          <w:shd w:val="clear" w:color="auto" w:fill="FFFFFF"/>
        </w:rPr>
      </w:pPr>
      <w:r>
        <w:rPr>
          <w:rFonts w:ascii="Times New Roman" w:eastAsia="Times New Roman" w:hAnsi="Times New Roman" w:cs="Times New Roman"/>
          <w:color w:val="000000"/>
          <w:sz w:val="28"/>
          <w:szCs w:val="28"/>
        </w:rPr>
        <w:t> 237682832,00 руб. - оприходовано вновь выявленных участков дальневосточных гектаров, земельных участков, сооружений, дорог, нежилых помещений.</w:t>
      </w:r>
    </w:p>
    <w:p w:rsidR="004E1E88" w:rsidRDefault="00093E6F" w:rsidP="00047140">
      <w:pPr>
        <w:shd w:val="clear" w:color="auto" w:fill="FFFFFF"/>
        <w:spacing w:after="200"/>
        <w:ind w:firstLine="567"/>
        <w:jc w:val="both"/>
        <w:rPr>
          <w:color w:val="000000"/>
          <w:shd w:val="clear" w:color="auto" w:fill="FFFFFF"/>
        </w:rPr>
      </w:pPr>
      <w:r>
        <w:rPr>
          <w:rFonts w:ascii="Times New Roman" w:eastAsia="Times New Roman" w:hAnsi="Times New Roman" w:cs="Times New Roman"/>
          <w:color w:val="000000"/>
          <w:sz w:val="28"/>
          <w:szCs w:val="28"/>
        </w:rPr>
        <w:t>(-154300068,24) руб. - амортизация нежилых помещений, сооружений, дорог.</w:t>
      </w:r>
    </w:p>
    <w:p w:rsidR="004E1E88" w:rsidRDefault="00093E6F" w:rsidP="00047140">
      <w:pPr>
        <w:shd w:val="clear" w:color="auto" w:fill="FFFFFF"/>
        <w:spacing w:after="200"/>
        <w:ind w:firstLine="567"/>
        <w:jc w:val="both"/>
        <w:rPr>
          <w:color w:val="000000"/>
          <w:shd w:val="clear" w:color="auto" w:fill="FFFFFF"/>
        </w:rPr>
      </w:pPr>
      <w:r>
        <w:rPr>
          <w:rFonts w:ascii="Times New Roman" w:eastAsia="Times New Roman" w:hAnsi="Times New Roman" w:cs="Times New Roman"/>
          <w:color w:val="000000"/>
          <w:sz w:val="28"/>
          <w:szCs w:val="28"/>
        </w:rPr>
        <w:t>По счету 140110191 КБК 20710140140000196 - 910922,06 руб. - безвозмездная передача от Министерства образования хозяйственных товаров для школ.</w:t>
      </w:r>
    </w:p>
    <w:p w:rsidR="004E1E88" w:rsidRDefault="00093E6F" w:rsidP="00047140">
      <w:pPr>
        <w:shd w:val="clear" w:color="auto" w:fill="FFFFFF"/>
        <w:spacing w:after="200"/>
        <w:ind w:firstLine="567"/>
        <w:jc w:val="both"/>
        <w:rPr>
          <w:color w:val="000000"/>
          <w:shd w:val="clear" w:color="auto" w:fill="FFFFFF"/>
        </w:rPr>
      </w:pPr>
      <w:r>
        <w:rPr>
          <w:rFonts w:ascii="Times New Roman" w:eastAsia="Times New Roman" w:hAnsi="Times New Roman" w:cs="Times New Roman"/>
          <w:color w:val="000000"/>
          <w:sz w:val="28"/>
          <w:szCs w:val="28"/>
        </w:rPr>
        <w:t>По счету 140110195 КБК 20710140140000196 - 31381242,46 руб. - безвозмездная передача от Министерства образования пять автобусов с износом 203952,24 руб., движимое имущество для школ с износом 10454364,90 руб.</w:t>
      </w:r>
    </w:p>
    <w:p w:rsidR="004E1E88" w:rsidRDefault="00093E6F" w:rsidP="00047140">
      <w:pPr>
        <w:shd w:val="clear" w:color="auto" w:fill="FFFFFF"/>
        <w:spacing w:after="200"/>
        <w:ind w:firstLine="567"/>
        <w:jc w:val="both"/>
        <w:rPr>
          <w:color w:val="000000"/>
          <w:shd w:val="clear" w:color="auto" w:fill="FFFFFF"/>
        </w:rPr>
      </w:pPr>
      <w:r>
        <w:rPr>
          <w:rFonts w:ascii="Times New Roman" w:eastAsia="Times New Roman" w:hAnsi="Times New Roman" w:cs="Times New Roman"/>
          <w:color w:val="000000"/>
          <w:sz w:val="28"/>
          <w:szCs w:val="28"/>
        </w:rPr>
        <w:lastRenderedPageBreak/>
        <w:t xml:space="preserve">По счету 140110195 КБК 20710140140000197 - 422200,00 руб. - безвозмездная передача от ГАУК Амурского </w:t>
      </w:r>
      <w:proofErr w:type="spellStart"/>
      <w:r>
        <w:rPr>
          <w:rFonts w:ascii="Times New Roman" w:eastAsia="Times New Roman" w:hAnsi="Times New Roman" w:cs="Times New Roman"/>
          <w:color w:val="000000"/>
          <w:sz w:val="28"/>
          <w:szCs w:val="28"/>
        </w:rPr>
        <w:t>обласного</w:t>
      </w:r>
      <w:proofErr w:type="spellEnd"/>
      <w:r>
        <w:rPr>
          <w:rFonts w:ascii="Times New Roman" w:eastAsia="Times New Roman" w:hAnsi="Times New Roman" w:cs="Times New Roman"/>
          <w:color w:val="000000"/>
          <w:sz w:val="28"/>
          <w:szCs w:val="28"/>
        </w:rPr>
        <w:t xml:space="preserve"> театра кукол" автобуса ГАЗ-322132, износ 100%.</w:t>
      </w:r>
    </w:p>
    <w:p w:rsidR="004E1E88" w:rsidRDefault="00093E6F" w:rsidP="00047140">
      <w:pPr>
        <w:shd w:val="clear" w:color="auto" w:fill="FFFFFF"/>
        <w:spacing w:after="200"/>
        <w:ind w:firstLine="567"/>
        <w:jc w:val="both"/>
        <w:rPr>
          <w:color w:val="000000"/>
          <w:shd w:val="clear" w:color="auto" w:fill="FFFFFF"/>
        </w:rPr>
      </w:pPr>
      <w:r>
        <w:rPr>
          <w:rFonts w:ascii="Times New Roman" w:eastAsia="Times New Roman" w:hAnsi="Times New Roman" w:cs="Times New Roman"/>
          <w:b/>
          <w:color w:val="000000"/>
          <w:sz w:val="28"/>
          <w:szCs w:val="28"/>
          <w:shd w:val="clear" w:color="auto" w:fill="FFFFFF"/>
        </w:rPr>
        <w:t>Раздел 5 «Прочие вопросы деятельности муниципального образования Серышевский муниципальный округ»</w:t>
      </w:r>
    </w:p>
    <w:p w:rsidR="004E1E88" w:rsidRDefault="00093E6F" w:rsidP="00047140">
      <w:pPr>
        <w:shd w:val="clear" w:color="auto" w:fill="FFFFFF"/>
        <w:spacing w:after="200"/>
        <w:ind w:firstLine="567"/>
        <w:jc w:val="both"/>
        <w:rPr>
          <w:color w:val="000000"/>
          <w:shd w:val="clear" w:color="auto" w:fill="FFFFFF"/>
        </w:rPr>
      </w:pPr>
      <w:r>
        <w:rPr>
          <w:rFonts w:ascii="Times New Roman" w:eastAsia="Times New Roman" w:hAnsi="Times New Roman" w:cs="Times New Roman"/>
          <w:color w:val="000000"/>
          <w:sz w:val="28"/>
          <w:szCs w:val="28"/>
          <w:shd w:val="clear" w:color="auto" w:fill="FFFFFF"/>
        </w:rPr>
        <w:t>Ежегодно в учреждениях округа и поселения перед составлением годовой бюджетной отчетности проводятся инвентаризации имущества и обязательств для выявления расхождений с данными бухгалтерского учета. В 2023 году хищений и недостач не выявлено.</w:t>
      </w:r>
    </w:p>
    <w:p w:rsidR="004E1E88" w:rsidRDefault="00093E6F" w:rsidP="00047140">
      <w:pPr>
        <w:shd w:val="clear" w:color="auto" w:fill="FFFFFF"/>
        <w:spacing w:after="200"/>
        <w:ind w:firstLine="567"/>
        <w:jc w:val="both"/>
        <w:rPr>
          <w:color w:val="000000"/>
          <w:shd w:val="clear" w:color="auto" w:fill="FFFFFF"/>
        </w:rPr>
      </w:pPr>
      <w:r>
        <w:rPr>
          <w:rFonts w:ascii="Times New Roman" w:eastAsia="Times New Roman" w:hAnsi="Times New Roman" w:cs="Times New Roman"/>
          <w:color w:val="000000"/>
          <w:sz w:val="28"/>
          <w:szCs w:val="28"/>
          <w:shd w:val="clear" w:color="auto" w:fill="FFFFFF"/>
        </w:rPr>
        <w:t xml:space="preserve">Во всех учреждениях округа проводятся мероприятия по внутреннему контролю за соблюдением требований бюджетного законодательства, соблюдением финансовой дисциплины и эффективным использованием материальных и финансовых ресурсов, а также правильным ведением бюджетного учета и составлением бюджетной отчетности. В 2023 году финансовым управлением было проведено 5 проверок. Объем проверенных доходов составил 2360230,99 тыс. руб., объем проверенных расходов составил 2310179,05 тыс. руб. Выявлено 12 нарушений на сумму 1,93 тыс. рублей - переплата по </w:t>
      </w:r>
      <w:proofErr w:type="spellStart"/>
      <w:r>
        <w:rPr>
          <w:rFonts w:ascii="Times New Roman" w:eastAsia="Times New Roman" w:hAnsi="Times New Roman" w:cs="Times New Roman"/>
          <w:color w:val="000000"/>
          <w:sz w:val="28"/>
          <w:szCs w:val="28"/>
          <w:shd w:val="clear" w:color="auto" w:fill="FFFFFF"/>
        </w:rPr>
        <w:t>тзаработной</w:t>
      </w:r>
      <w:proofErr w:type="spellEnd"/>
      <w:r>
        <w:rPr>
          <w:rFonts w:ascii="Times New Roman" w:eastAsia="Times New Roman" w:hAnsi="Times New Roman" w:cs="Times New Roman"/>
          <w:color w:val="000000"/>
          <w:sz w:val="28"/>
          <w:szCs w:val="28"/>
          <w:shd w:val="clear" w:color="auto" w:fill="FFFFFF"/>
        </w:rPr>
        <w:t xml:space="preserve"> плате – 1,83 </w:t>
      </w:r>
      <w:proofErr w:type="spellStart"/>
      <w:r>
        <w:rPr>
          <w:rFonts w:ascii="Times New Roman" w:eastAsia="Times New Roman" w:hAnsi="Times New Roman" w:cs="Times New Roman"/>
          <w:color w:val="000000"/>
          <w:sz w:val="28"/>
          <w:szCs w:val="28"/>
          <w:shd w:val="clear" w:color="auto" w:fill="FFFFFF"/>
        </w:rPr>
        <w:t>тыс.руб</w:t>
      </w:r>
      <w:proofErr w:type="spellEnd"/>
      <w:r>
        <w:rPr>
          <w:rFonts w:ascii="Times New Roman" w:eastAsia="Times New Roman" w:hAnsi="Times New Roman" w:cs="Times New Roman"/>
          <w:color w:val="000000"/>
          <w:sz w:val="28"/>
          <w:szCs w:val="28"/>
          <w:shd w:val="clear" w:color="auto" w:fill="FFFFFF"/>
        </w:rPr>
        <w:t xml:space="preserve">., командировочные расходы (излишне выплаченные суточные) - 0,1 </w:t>
      </w:r>
      <w:proofErr w:type="spellStart"/>
      <w:r>
        <w:rPr>
          <w:rFonts w:ascii="Times New Roman" w:eastAsia="Times New Roman" w:hAnsi="Times New Roman" w:cs="Times New Roman"/>
          <w:color w:val="000000"/>
          <w:sz w:val="28"/>
          <w:szCs w:val="28"/>
          <w:shd w:val="clear" w:color="auto" w:fill="FFFFFF"/>
        </w:rPr>
        <w:t>тыс.руб</w:t>
      </w:r>
      <w:proofErr w:type="spellEnd"/>
      <w:r>
        <w:rPr>
          <w:rFonts w:ascii="Times New Roman" w:eastAsia="Times New Roman" w:hAnsi="Times New Roman" w:cs="Times New Roman"/>
          <w:color w:val="000000"/>
          <w:sz w:val="28"/>
          <w:szCs w:val="28"/>
          <w:shd w:val="clear" w:color="auto" w:fill="FFFFFF"/>
        </w:rPr>
        <w:t>. Было проведено 3 проверки по соблюдению ФЗ от 05.04.2013 № 44-ФЗ «О контрактной системе в сфере закупок товаров, работ, услуг для обеспечения государственных и муниципальных нужд». Нарушений не выявлено. Все результаты актов проверок и предложений по устранению выявленных замечаний и нарушений рассматриваются с разбором всех замечаний и нарушений на расширенных совещаниях, на которые приглашаются руководители учреждений, главные бухгалтера. В ходе реализации материалов проверок учреждениями проведены мероприятия по устранению ошибок и выявленных недостатков в работе.</w:t>
      </w:r>
    </w:p>
    <w:p w:rsidR="004E1E88" w:rsidRDefault="00093E6F" w:rsidP="00047140">
      <w:pPr>
        <w:shd w:val="clear" w:color="auto" w:fill="FFFFFF"/>
        <w:ind w:firstLine="567"/>
        <w:jc w:val="both"/>
        <w:rPr>
          <w:color w:val="000000"/>
          <w:shd w:val="clear" w:color="auto" w:fill="FFFFFF"/>
        </w:rPr>
      </w:pPr>
      <w:r>
        <w:rPr>
          <w:rFonts w:ascii="Times New Roman" w:eastAsia="Times New Roman" w:hAnsi="Times New Roman" w:cs="Times New Roman"/>
          <w:color w:val="000000"/>
          <w:sz w:val="28"/>
          <w:szCs w:val="28"/>
        </w:rPr>
        <w:t xml:space="preserve">На 01.01.2024 г. остаток средств, полученных во временное распоряжение, согласно выпискам УФК - 863300,47 руб. </w:t>
      </w:r>
    </w:p>
    <w:p w:rsidR="004E1E88" w:rsidRDefault="00093E6F">
      <w:pPr>
        <w:rPr>
          <w:color w:val="000000"/>
        </w:rPr>
      </w:pPr>
      <w:r>
        <w:rPr>
          <w:rFonts w:ascii="Calibri" w:eastAsia="Calibri" w:hAnsi="Calibri" w:cs="Calibri"/>
          <w:color w:val="000000"/>
        </w:rPr>
        <w:t> </w:t>
      </w:r>
    </w:p>
    <w:p w:rsidR="004E1E88" w:rsidRDefault="004E1E88"/>
    <w:p w:rsidR="004E1E88" w:rsidRDefault="00093E6F">
      <w:pPr>
        <w:rPr>
          <w:rFonts w:ascii="Times New Roman" w:eastAsia="Times New Roman" w:hAnsi="Times New Roman" w:cs="Times New Roman"/>
          <w:sz w:val="24"/>
        </w:rPr>
      </w:pPr>
      <w:r>
        <w:rPr>
          <w:rFonts w:ascii="Times New Roman" w:eastAsia="Times New Roman" w:hAnsi="Times New Roman" w:cs="Times New Roman"/>
          <w:color w:val="000000"/>
          <w:sz w:val="24"/>
          <w:szCs w:val="24"/>
        </w:rPr>
        <w:t> </w:t>
      </w:r>
    </w:p>
    <w:p w:rsidR="004E1E88" w:rsidRDefault="00093E6F">
      <w:pPr>
        <w:rPr>
          <w:rFonts w:ascii="Times New Roman" w:eastAsia="Times New Roman" w:hAnsi="Times New Roman" w:cs="Times New Roman"/>
          <w:sz w:val="24"/>
        </w:rPr>
      </w:pPr>
      <w:r>
        <w:rPr>
          <w:rFonts w:ascii="Times New Roman" w:eastAsia="Times New Roman" w:hAnsi="Times New Roman" w:cs="Times New Roman"/>
          <w:color w:val="000000"/>
          <w:sz w:val="24"/>
          <w:szCs w:val="24"/>
        </w:rPr>
        <w:t> </w:t>
      </w:r>
    </w:p>
    <w:p w:rsidR="004E1E88" w:rsidRDefault="00093E6F">
      <w:pPr>
        <w:rPr>
          <w:rFonts w:ascii="Times New Roman" w:eastAsia="Times New Roman" w:hAnsi="Times New Roman" w:cs="Times New Roman"/>
          <w:sz w:val="24"/>
        </w:rPr>
      </w:pPr>
      <w:r>
        <w:rPr>
          <w:rFonts w:ascii="Times New Roman" w:eastAsia="Times New Roman" w:hAnsi="Times New Roman" w:cs="Times New Roman"/>
          <w:sz w:val="24"/>
          <w:szCs w:val="24"/>
        </w:rPr>
        <w:t> </w:t>
      </w:r>
    </w:p>
    <w:tbl>
      <w:tblPr>
        <w:tblW w:w="9960" w:type="dxa"/>
        <w:tblInd w:w="-34" w:type="dxa"/>
        <w:tblBorders>
          <w:top w:val="nil"/>
          <w:left w:val="nil"/>
          <w:bottom w:val="nil"/>
          <w:right w:val="nil"/>
        </w:tblBorders>
        <w:tblCellMar>
          <w:left w:w="0" w:type="dxa"/>
          <w:right w:w="0" w:type="dxa"/>
        </w:tblCellMar>
        <w:tblLook w:val="04A0" w:firstRow="1" w:lastRow="0" w:firstColumn="1" w:lastColumn="0" w:noHBand="0" w:noVBand="1"/>
      </w:tblPr>
      <w:tblGrid>
        <w:gridCol w:w="2552"/>
        <w:gridCol w:w="4716"/>
        <w:gridCol w:w="3114"/>
      </w:tblGrid>
      <w:tr w:rsidR="004E1E88">
        <w:tc>
          <w:tcPr>
            <w:tcW w:w="2551" w:type="dxa"/>
            <w:tcMar>
              <w:top w:w="0" w:type="dxa"/>
              <w:left w:w="108" w:type="dxa"/>
              <w:bottom w:w="0" w:type="dxa"/>
              <w:right w:w="108" w:type="dxa"/>
            </w:tcMar>
            <w:vAlign w:val="center"/>
            <w:hideMark/>
          </w:tcPr>
          <w:p w:rsidR="004E1E88" w:rsidRDefault="00093E6F">
            <w:pPr>
              <w:rPr>
                <w:rFonts w:ascii="Times New Roman" w:eastAsia="Times New Roman" w:hAnsi="Times New Roman" w:cs="Times New Roman"/>
                <w:sz w:val="24"/>
              </w:rPr>
            </w:pPr>
            <w:r>
              <w:rPr>
                <w:rFonts w:ascii="Times New Roman" w:eastAsia="Times New Roman" w:hAnsi="Times New Roman" w:cs="Times New Roman"/>
                <w:sz w:val="24"/>
                <w:szCs w:val="24"/>
              </w:rPr>
              <w:lastRenderedPageBreak/>
              <w:t>Руководитель</w:t>
            </w:r>
          </w:p>
        </w:tc>
        <w:tc>
          <w:tcPr>
            <w:tcW w:w="4289" w:type="dxa"/>
            <w:tcMar>
              <w:top w:w="0" w:type="dxa"/>
              <w:left w:w="108" w:type="dxa"/>
              <w:bottom w:w="0" w:type="dxa"/>
              <w:right w:w="108" w:type="dxa"/>
            </w:tcMar>
            <w:vAlign w:val="center"/>
            <w:hideMark/>
          </w:tcPr>
          <w:p w:rsidR="004E1E88" w:rsidRDefault="00093E6F">
            <w:pPr>
              <w:ind w:right="-108"/>
              <w:jc w:val="center"/>
              <w:rPr>
                <w:rFonts w:ascii="Times New Roman" w:eastAsia="Times New Roman" w:hAnsi="Times New Roman" w:cs="Times New Roman"/>
                <w:sz w:val="24"/>
              </w:rPr>
            </w:pPr>
            <w:r>
              <w:rPr>
                <w:rFonts w:ascii="Times New Roman" w:eastAsia="Times New Roman" w:hAnsi="Times New Roman" w:cs="Times New Roman"/>
                <w:noProof/>
                <w:sz w:val="28"/>
                <w:u w:val="single"/>
              </w:rPr>
              <w:drawing>
                <wp:inline distT="0" distB="0" distL="0" distR="0">
                  <wp:extent cx="285750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tretch>
                            <a:fillRect/>
                          </a:stretch>
                        </pic:blipFill>
                        <pic:spPr>
                          <a:xfrm>
                            <a:off x="0" y="0"/>
                            <a:ext cx="2857500" cy="952500"/>
                          </a:xfrm>
                          <a:prstGeom prst="rect">
                            <a:avLst/>
                          </a:prstGeom>
                          <a:noFill/>
                        </pic:spPr>
                      </pic:pic>
                    </a:graphicData>
                  </a:graphic>
                </wp:inline>
              </w:drawing>
            </w:r>
          </w:p>
        </w:tc>
        <w:tc>
          <w:tcPr>
            <w:tcW w:w="3114" w:type="dxa"/>
            <w:tcMar>
              <w:top w:w="0" w:type="dxa"/>
              <w:left w:w="108" w:type="dxa"/>
              <w:bottom w:w="0" w:type="dxa"/>
              <w:right w:w="108" w:type="dxa"/>
            </w:tcMar>
            <w:vAlign w:val="center"/>
            <w:hideMark/>
          </w:tcPr>
          <w:p w:rsidR="004E1E88" w:rsidRDefault="004E1E88"/>
        </w:tc>
      </w:tr>
      <w:tr w:rsidR="004E1E88">
        <w:trPr>
          <w:trHeight w:val="280"/>
        </w:trPr>
        <w:tc>
          <w:tcPr>
            <w:tcW w:w="2552" w:type="dxa"/>
            <w:noWrap/>
            <w:tcMar>
              <w:top w:w="0" w:type="dxa"/>
              <w:left w:w="108" w:type="dxa"/>
              <w:bottom w:w="0" w:type="dxa"/>
              <w:right w:w="108" w:type="dxa"/>
            </w:tcMar>
            <w:vAlign w:val="bottom"/>
            <w:hideMark/>
          </w:tcPr>
          <w:p w:rsidR="004E1E88" w:rsidRDefault="004E1E88">
            <w:pPr>
              <w:rPr>
                <w:sz w:val="24"/>
              </w:rPr>
            </w:pPr>
          </w:p>
        </w:tc>
        <w:tc>
          <w:tcPr>
            <w:tcW w:w="4288" w:type="dxa"/>
            <w:tcMar>
              <w:top w:w="0" w:type="dxa"/>
              <w:left w:w="108" w:type="dxa"/>
              <w:bottom w:w="0" w:type="dxa"/>
              <w:right w:w="108" w:type="dxa"/>
            </w:tcMar>
            <w:vAlign w:val="center"/>
            <w:hideMark/>
          </w:tcPr>
          <w:p w:rsidR="004E1E88" w:rsidRDefault="00093E6F">
            <w:pPr>
              <w:jc w:val="center"/>
              <w:rPr>
                <w:rFonts w:ascii="Times New Roman" w:eastAsia="Times New Roman" w:hAnsi="Times New Roman" w:cs="Times New Roman"/>
                <w:sz w:val="24"/>
              </w:rPr>
            </w:pPr>
            <w:r>
              <w:rPr>
                <w:rFonts w:ascii="Times New Roman" w:eastAsia="Times New Roman" w:hAnsi="Times New Roman" w:cs="Times New Roman"/>
              </w:rPr>
              <w:t>(подпись)</w:t>
            </w:r>
          </w:p>
        </w:tc>
        <w:tc>
          <w:tcPr>
            <w:tcW w:w="3114" w:type="dxa"/>
            <w:tcMar>
              <w:top w:w="0" w:type="dxa"/>
              <w:left w:w="108" w:type="dxa"/>
              <w:bottom w:w="0" w:type="dxa"/>
              <w:right w:w="108" w:type="dxa"/>
            </w:tcMar>
            <w:vAlign w:val="center"/>
            <w:hideMark/>
          </w:tcPr>
          <w:p w:rsidR="004E1E88" w:rsidRDefault="00093E6F">
            <w:pPr>
              <w:jc w:val="center"/>
              <w:rPr>
                <w:rFonts w:ascii="Times New Roman" w:eastAsia="Times New Roman" w:hAnsi="Times New Roman" w:cs="Times New Roman"/>
                <w:sz w:val="24"/>
              </w:rPr>
            </w:pPr>
            <w:r>
              <w:rPr>
                <w:rFonts w:ascii="Times New Roman" w:eastAsia="Times New Roman" w:hAnsi="Times New Roman" w:cs="Times New Roman"/>
              </w:rPr>
              <w:t>(расшифровка подписи)</w:t>
            </w:r>
          </w:p>
        </w:tc>
      </w:tr>
      <w:tr w:rsidR="004E1E88">
        <w:trPr>
          <w:trHeight w:val="281"/>
        </w:trPr>
        <w:tc>
          <w:tcPr>
            <w:tcW w:w="9954" w:type="dxa"/>
            <w:gridSpan w:val="3"/>
            <w:noWrap/>
            <w:tcMar>
              <w:top w:w="0" w:type="dxa"/>
              <w:left w:w="108" w:type="dxa"/>
              <w:bottom w:w="0" w:type="dxa"/>
              <w:right w:w="108" w:type="dxa"/>
            </w:tcMar>
            <w:vAlign w:val="bottom"/>
            <w:hideMark/>
          </w:tcPr>
          <w:p w:rsidR="004E1E88" w:rsidRDefault="00093E6F">
            <w:pPr>
              <w:rPr>
                <w:rFonts w:ascii="Times New Roman" w:eastAsia="Times New Roman" w:hAnsi="Times New Roman" w:cs="Times New Roman"/>
                <w:sz w:val="24"/>
              </w:rPr>
            </w:pPr>
            <w:r>
              <w:rPr>
                <w:rFonts w:ascii="Times New Roman" w:eastAsia="Times New Roman" w:hAnsi="Times New Roman" w:cs="Times New Roman"/>
                <w:sz w:val="28"/>
                <w:szCs w:val="28"/>
              </w:rPr>
              <w:t> </w:t>
            </w:r>
          </w:p>
        </w:tc>
      </w:tr>
      <w:tr w:rsidR="004E1E88">
        <w:trPr>
          <w:trHeight w:val="281"/>
        </w:trPr>
        <w:tc>
          <w:tcPr>
            <w:tcW w:w="2552" w:type="dxa"/>
            <w:tcMar>
              <w:top w:w="0" w:type="dxa"/>
              <w:left w:w="108" w:type="dxa"/>
              <w:bottom w:w="0" w:type="dxa"/>
              <w:right w:w="108" w:type="dxa"/>
            </w:tcMar>
            <w:vAlign w:val="center"/>
            <w:hideMark/>
          </w:tcPr>
          <w:p w:rsidR="004E1E88" w:rsidRDefault="00093E6F">
            <w:pPr>
              <w:rPr>
                <w:rFonts w:ascii="Times New Roman" w:eastAsia="Times New Roman" w:hAnsi="Times New Roman" w:cs="Times New Roman"/>
                <w:sz w:val="24"/>
              </w:rPr>
            </w:pPr>
            <w:r>
              <w:rPr>
                <w:rFonts w:ascii="Times New Roman" w:eastAsia="Times New Roman" w:hAnsi="Times New Roman" w:cs="Times New Roman"/>
                <w:sz w:val="24"/>
                <w:szCs w:val="24"/>
              </w:rPr>
              <w:t>Руководитель планово</w:t>
            </w:r>
            <w:r>
              <w:rPr>
                <w:rFonts w:ascii="Times New Roman" w:eastAsia="Times New Roman" w:hAnsi="Times New Roman" w:cs="Times New Roman"/>
                <w:sz w:val="28"/>
                <w:szCs w:val="28"/>
              </w:rPr>
              <w:t>-</w:t>
            </w:r>
          </w:p>
        </w:tc>
        <w:tc>
          <w:tcPr>
            <w:tcW w:w="4288" w:type="dxa"/>
            <w:tcMar>
              <w:top w:w="0" w:type="dxa"/>
              <w:left w:w="108" w:type="dxa"/>
              <w:bottom w:w="0" w:type="dxa"/>
              <w:right w:w="108" w:type="dxa"/>
            </w:tcMar>
            <w:vAlign w:val="center"/>
            <w:hideMark/>
          </w:tcPr>
          <w:p w:rsidR="004E1E88" w:rsidRDefault="00093E6F">
            <w:pPr>
              <w:ind w:right="-73"/>
              <w:rPr>
                <w:rFonts w:ascii="Times New Roman" w:eastAsia="Times New Roman" w:hAnsi="Times New Roman" w:cs="Times New Roman"/>
                <w:sz w:val="24"/>
              </w:rPr>
            </w:pPr>
            <w:r>
              <w:rPr>
                <w:noProof/>
              </w:rPr>
              <w:drawing>
                <wp:inline distT="0" distB="0" distL="0" distR="0">
                  <wp:extent cx="2857500" cy="95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stretch>
                            <a:fillRect/>
                          </a:stretch>
                        </pic:blipFill>
                        <pic:spPr>
                          <a:xfrm>
                            <a:off x="0" y="0"/>
                            <a:ext cx="2857500" cy="952500"/>
                          </a:xfrm>
                          <a:prstGeom prst="rect">
                            <a:avLst/>
                          </a:prstGeom>
                          <a:noFill/>
                        </pic:spPr>
                      </pic:pic>
                    </a:graphicData>
                  </a:graphic>
                </wp:inline>
              </w:drawing>
            </w:r>
          </w:p>
        </w:tc>
        <w:tc>
          <w:tcPr>
            <w:tcW w:w="3114" w:type="dxa"/>
            <w:tcMar>
              <w:top w:w="0" w:type="dxa"/>
              <w:left w:w="108" w:type="dxa"/>
              <w:bottom w:w="0" w:type="dxa"/>
              <w:right w:w="108" w:type="dxa"/>
            </w:tcMar>
            <w:vAlign w:val="center"/>
            <w:hideMark/>
          </w:tcPr>
          <w:p w:rsidR="004E1E88" w:rsidRDefault="004E1E88">
            <w:pPr>
              <w:rPr>
                <w:sz w:val="24"/>
              </w:rPr>
            </w:pPr>
          </w:p>
        </w:tc>
      </w:tr>
      <w:tr w:rsidR="004E1E88">
        <w:trPr>
          <w:trHeight w:val="281"/>
        </w:trPr>
        <w:tc>
          <w:tcPr>
            <w:tcW w:w="2552" w:type="dxa"/>
            <w:tcMar>
              <w:top w:w="0" w:type="dxa"/>
              <w:left w:w="108" w:type="dxa"/>
              <w:bottom w:w="0" w:type="dxa"/>
              <w:right w:w="108" w:type="dxa"/>
            </w:tcMar>
            <w:vAlign w:val="center"/>
            <w:hideMark/>
          </w:tcPr>
          <w:p w:rsidR="004E1E88" w:rsidRDefault="00093E6F">
            <w:pPr>
              <w:rPr>
                <w:rFonts w:ascii="Times New Roman" w:eastAsia="Times New Roman" w:hAnsi="Times New Roman" w:cs="Times New Roman"/>
                <w:sz w:val="24"/>
              </w:rPr>
            </w:pPr>
            <w:r>
              <w:rPr>
                <w:rFonts w:ascii="Times New Roman" w:eastAsia="Times New Roman" w:hAnsi="Times New Roman" w:cs="Times New Roman"/>
                <w:sz w:val="24"/>
                <w:szCs w:val="24"/>
              </w:rPr>
              <w:t>экономической службы</w:t>
            </w:r>
          </w:p>
        </w:tc>
        <w:tc>
          <w:tcPr>
            <w:tcW w:w="4288" w:type="dxa"/>
            <w:tcMar>
              <w:top w:w="0" w:type="dxa"/>
              <w:left w:w="108" w:type="dxa"/>
              <w:bottom w:w="0" w:type="dxa"/>
              <w:right w:w="108" w:type="dxa"/>
            </w:tcMar>
            <w:vAlign w:val="center"/>
            <w:hideMark/>
          </w:tcPr>
          <w:p w:rsidR="004E1E88" w:rsidRDefault="00093E6F">
            <w:pPr>
              <w:jc w:val="center"/>
              <w:rPr>
                <w:rFonts w:ascii="Times New Roman" w:eastAsia="Times New Roman" w:hAnsi="Times New Roman" w:cs="Times New Roman"/>
                <w:sz w:val="24"/>
              </w:rPr>
            </w:pPr>
            <w:r>
              <w:rPr>
                <w:rFonts w:ascii="Times New Roman" w:eastAsia="Times New Roman" w:hAnsi="Times New Roman" w:cs="Times New Roman"/>
              </w:rPr>
              <w:t>(подпись)</w:t>
            </w:r>
          </w:p>
        </w:tc>
        <w:tc>
          <w:tcPr>
            <w:tcW w:w="3114" w:type="dxa"/>
            <w:tcMar>
              <w:top w:w="0" w:type="dxa"/>
              <w:left w:w="108" w:type="dxa"/>
              <w:bottom w:w="0" w:type="dxa"/>
              <w:right w:w="108" w:type="dxa"/>
            </w:tcMar>
            <w:vAlign w:val="center"/>
            <w:hideMark/>
          </w:tcPr>
          <w:p w:rsidR="004E1E88" w:rsidRDefault="00093E6F">
            <w:pPr>
              <w:jc w:val="center"/>
              <w:rPr>
                <w:rFonts w:ascii="Times New Roman" w:eastAsia="Times New Roman" w:hAnsi="Times New Roman" w:cs="Times New Roman"/>
                <w:sz w:val="24"/>
              </w:rPr>
            </w:pPr>
            <w:r>
              <w:rPr>
                <w:rFonts w:ascii="Times New Roman" w:eastAsia="Times New Roman" w:hAnsi="Times New Roman" w:cs="Times New Roman"/>
              </w:rPr>
              <w:t>(расшифровка подписи)</w:t>
            </w:r>
          </w:p>
        </w:tc>
      </w:tr>
      <w:tr w:rsidR="004E1E88">
        <w:trPr>
          <w:trHeight w:val="281"/>
        </w:trPr>
        <w:tc>
          <w:tcPr>
            <w:tcW w:w="9954" w:type="dxa"/>
            <w:gridSpan w:val="3"/>
            <w:noWrap/>
            <w:tcMar>
              <w:top w:w="0" w:type="dxa"/>
              <w:left w:w="108" w:type="dxa"/>
              <w:bottom w:w="0" w:type="dxa"/>
              <w:right w:w="108" w:type="dxa"/>
            </w:tcMar>
            <w:vAlign w:val="bottom"/>
            <w:hideMark/>
          </w:tcPr>
          <w:p w:rsidR="004E1E88" w:rsidRDefault="004E1E88">
            <w:pPr>
              <w:rPr>
                <w:sz w:val="24"/>
              </w:rPr>
            </w:pPr>
          </w:p>
        </w:tc>
      </w:tr>
      <w:tr w:rsidR="004E1E88">
        <w:trPr>
          <w:trHeight w:val="281"/>
        </w:trPr>
        <w:tc>
          <w:tcPr>
            <w:tcW w:w="2552" w:type="dxa"/>
            <w:tcMar>
              <w:top w:w="0" w:type="dxa"/>
              <w:left w:w="108" w:type="dxa"/>
              <w:bottom w:w="0" w:type="dxa"/>
              <w:right w:w="108" w:type="dxa"/>
            </w:tcMar>
            <w:vAlign w:val="center"/>
            <w:hideMark/>
          </w:tcPr>
          <w:p w:rsidR="004E1E88" w:rsidRDefault="00093E6F">
            <w:pPr>
              <w:rPr>
                <w:rFonts w:ascii="Times New Roman" w:eastAsia="Times New Roman" w:hAnsi="Times New Roman" w:cs="Times New Roman"/>
                <w:sz w:val="24"/>
              </w:rPr>
            </w:pPr>
            <w:r>
              <w:rPr>
                <w:rFonts w:ascii="Times New Roman" w:eastAsia="Times New Roman" w:hAnsi="Times New Roman" w:cs="Times New Roman"/>
                <w:sz w:val="24"/>
                <w:szCs w:val="24"/>
              </w:rPr>
              <w:t>Главный</w:t>
            </w:r>
          </w:p>
        </w:tc>
        <w:tc>
          <w:tcPr>
            <w:tcW w:w="4288" w:type="dxa"/>
            <w:tcMar>
              <w:top w:w="0" w:type="dxa"/>
              <w:left w:w="108" w:type="dxa"/>
              <w:bottom w:w="0" w:type="dxa"/>
              <w:right w:w="108" w:type="dxa"/>
            </w:tcMar>
            <w:vAlign w:val="center"/>
            <w:hideMark/>
          </w:tcPr>
          <w:p w:rsidR="004E1E88" w:rsidRDefault="00093E6F">
            <w:pPr>
              <w:ind w:left="-139" w:right="-288" w:firstLine="31"/>
              <w:jc w:val="center"/>
              <w:rPr>
                <w:rFonts w:ascii="Times New Roman" w:eastAsia="Times New Roman" w:hAnsi="Times New Roman" w:cs="Times New Roman"/>
                <w:sz w:val="24"/>
              </w:rPr>
            </w:pPr>
            <w:r>
              <w:rPr>
                <w:rFonts w:ascii="Times New Roman" w:eastAsia="Times New Roman" w:hAnsi="Times New Roman" w:cs="Times New Roman"/>
                <w:noProof/>
                <w:sz w:val="28"/>
                <w:u w:val="single"/>
              </w:rPr>
              <w:drawing>
                <wp:inline distT="0" distB="0" distL="0" distR="0">
                  <wp:extent cx="2857500" cy="952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stretch>
                            <a:fillRect/>
                          </a:stretch>
                        </pic:blipFill>
                        <pic:spPr>
                          <a:xfrm>
                            <a:off x="0" y="0"/>
                            <a:ext cx="2857500" cy="952500"/>
                          </a:xfrm>
                          <a:prstGeom prst="rect">
                            <a:avLst/>
                          </a:prstGeom>
                          <a:noFill/>
                        </pic:spPr>
                      </pic:pic>
                    </a:graphicData>
                  </a:graphic>
                </wp:inline>
              </w:drawing>
            </w:r>
          </w:p>
        </w:tc>
        <w:tc>
          <w:tcPr>
            <w:tcW w:w="3114" w:type="dxa"/>
            <w:noWrap/>
            <w:tcMar>
              <w:top w:w="0" w:type="dxa"/>
              <w:left w:w="108" w:type="dxa"/>
              <w:bottom w:w="0" w:type="dxa"/>
              <w:right w:w="108" w:type="dxa"/>
            </w:tcMar>
            <w:vAlign w:val="bottom"/>
            <w:hideMark/>
          </w:tcPr>
          <w:p w:rsidR="004E1E88" w:rsidRDefault="004E1E88">
            <w:pPr>
              <w:rPr>
                <w:sz w:val="24"/>
              </w:rPr>
            </w:pPr>
          </w:p>
        </w:tc>
      </w:tr>
      <w:tr w:rsidR="004E1E88">
        <w:trPr>
          <w:trHeight w:val="281"/>
        </w:trPr>
        <w:tc>
          <w:tcPr>
            <w:tcW w:w="2552" w:type="dxa"/>
            <w:tcMar>
              <w:top w:w="0" w:type="dxa"/>
              <w:left w:w="108" w:type="dxa"/>
              <w:bottom w:w="0" w:type="dxa"/>
              <w:right w:w="108" w:type="dxa"/>
            </w:tcMar>
            <w:vAlign w:val="center"/>
            <w:hideMark/>
          </w:tcPr>
          <w:p w:rsidR="004E1E88" w:rsidRDefault="00093E6F">
            <w:pPr>
              <w:rPr>
                <w:rFonts w:ascii="Times New Roman" w:eastAsia="Times New Roman" w:hAnsi="Times New Roman" w:cs="Times New Roman"/>
                <w:sz w:val="24"/>
              </w:rPr>
            </w:pPr>
            <w:r>
              <w:rPr>
                <w:rFonts w:ascii="Times New Roman" w:eastAsia="Times New Roman" w:hAnsi="Times New Roman" w:cs="Times New Roman"/>
                <w:sz w:val="24"/>
                <w:szCs w:val="24"/>
              </w:rPr>
              <w:t>бухгалтер</w:t>
            </w:r>
          </w:p>
        </w:tc>
        <w:tc>
          <w:tcPr>
            <w:tcW w:w="4288" w:type="dxa"/>
            <w:tcMar>
              <w:top w:w="0" w:type="dxa"/>
              <w:left w:w="108" w:type="dxa"/>
              <w:bottom w:w="0" w:type="dxa"/>
              <w:right w:w="108" w:type="dxa"/>
            </w:tcMar>
            <w:vAlign w:val="center"/>
            <w:hideMark/>
          </w:tcPr>
          <w:p w:rsidR="004E1E88" w:rsidRDefault="00093E6F">
            <w:pPr>
              <w:jc w:val="center"/>
              <w:rPr>
                <w:rFonts w:ascii="Times New Roman" w:eastAsia="Times New Roman" w:hAnsi="Times New Roman" w:cs="Times New Roman"/>
                <w:sz w:val="24"/>
              </w:rPr>
            </w:pPr>
            <w:r>
              <w:rPr>
                <w:rFonts w:ascii="Times New Roman" w:eastAsia="Times New Roman" w:hAnsi="Times New Roman" w:cs="Times New Roman"/>
              </w:rPr>
              <w:t>(подпись)</w:t>
            </w:r>
          </w:p>
        </w:tc>
        <w:tc>
          <w:tcPr>
            <w:tcW w:w="3114" w:type="dxa"/>
            <w:tcMar>
              <w:top w:w="0" w:type="dxa"/>
              <w:left w:w="108" w:type="dxa"/>
              <w:bottom w:w="0" w:type="dxa"/>
              <w:right w:w="108" w:type="dxa"/>
            </w:tcMar>
            <w:vAlign w:val="center"/>
            <w:hideMark/>
          </w:tcPr>
          <w:p w:rsidR="004E1E88" w:rsidRDefault="00093E6F">
            <w:pPr>
              <w:jc w:val="center"/>
              <w:rPr>
                <w:rFonts w:ascii="Times New Roman" w:eastAsia="Times New Roman" w:hAnsi="Times New Roman" w:cs="Times New Roman"/>
                <w:sz w:val="24"/>
              </w:rPr>
            </w:pPr>
            <w:r>
              <w:rPr>
                <w:rFonts w:ascii="Times New Roman" w:eastAsia="Times New Roman" w:hAnsi="Times New Roman" w:cs="Times New Roman"/>
              </w:rPr>
              <w:t>(расшифровка подписи)</w:t>
            </w:r>
          </w:p>
        </w:tc>
      </w:tr>
      <w:tr w:rsidR="004E1E88">
        <w:trPr>
          <w:trHeight w:val="449"/>
        </w:trPr>
        <w:tc>
          <w:tcPr>
            <w:tcW w:w="2552" w:type="dxa"/>
            <w:tcMar>
              <w:top w:w="0" w:type="dxa"/>
              <w:left w:w="108" w:type="dxa"/>
              <w:bottom w:w="0" w:type="dxa"/>
              <w:right w:w="108" w:type="dxa"/>
            </w:tcMar>
            <w:vAlign w:val="center"/>
            <w:hideMark/>
          </w:tcPr>
          <w:p w:rsidR="004E1E88" w:rsidRDefault="00093E6F">
            <w:pPr>
              <w:rPr>
                <w:rFonts w:ascii="Times New Roman" w:eastAsia="Times New Roman" w:hAnsi="Times New Roman" w:cs="Times New Roman"/>
                <w:sz w:val="24"/>
              </w:rPr>
            </w:pPr>
            <w:r>
              <w:rPr>
                <w:rFonts w:ascii="Times New Roman" w:eastAsia="Times New Roman" w:hAnsi="Times New Roman" w:cs="Times New Roman"/>
                <w:sz w:val="24"/>
                <w:szCs w:val="24"/>
              </w:rPr>
              <w:t>«____»______20____г.</w:t>
            </w:r>
          </w:p>
        </w:tc>
        <w:tc>
          <w:tcPr>
            <w:tcW w:w="4288" w:type="dxa"/>
            <w:tcMar>
              <w:top w:w="0" w:type="dxa"/>
              <w:left w:w="108" w:type="dxa"/>
              <w:bottom w:w="0" w:type="dxa"/>
              <w:right w:w="108" w:type="dxa"/>
            </w:tcMar>
            <w:vAlign w:val="center"/>
            <w:hideMark/>
          </w:tcPr>
          <w:p w:rsidR="004E1E88" w:rsidRDefault="004E1E88">
            <w:pPr>
              <w:rPr>
                <w:sz w:val="24"/>
              </w:rPr>
            </w:pPr>
          </w:p>
        </w:tc>
        <w:tc>
          <w:tcPr>
            <w:tcW w:w="3114" w:type="dxa"/>
            <w:tcMar>
              <w:top w:w="0" w:type="dxa"/>
              <w:left w:w="108" w:type="dxa"/>
              <w:bottom w:w="0" w:type="dxa"/>
              <w:right w:w="108" w:type="dxa"/>
            </w:tcMar>
            <w:vAlign w:val="center"/>
            <w:hideMark/>
          </w:tcPr>
          <w:p w:rsidR="004E1E88" w:rsidRDefault="004E1E88">
            <w:pPr>
              <w:rPr>
                <w:sz w:val="24"/>
              </w:rPr>
            </w:pPr>
          </w:p>
        </w:tc>
      </w:tr>
    </w:tbl>
    <w:p w:rsidR="004E1E88" w:rsidRDefault="00093E6F">
      <w:r>
        <w:rPr>
          <w:rFonts w:ascii="Times New Roman" w:eastAsia="Times New Roman" w:hAnsi="Times New Roman" w:cs="Times New Roman"/>
          <w:sz w:val="24"/>
          <w:szCs w:val="24"/>
        </w:rPr>
        <w:t xml:space="preserve">Документ подписан электронной подписью. Дата представления 07.03.2024.03.2024)        </w:t>
      </w:r>
    </w:p>
    <w:sectPr w:rsidR="004E1E88">
      <w:pgSz w:w="15840" w:h="12240" w:orient="landscape"/>
      <w:pgMar w:top="1133" w:right="850" w:bottom="1133" w:left="170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854D3A"/>
    <w:multiLevelType w:val="hybridMultilevel"/>
    <w:tmpl w:val="15363414"/>
    <w:lvl w:ilvl="0" w:tplc="F46EA6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3C06756D"/>
    <w:multiLevelType w:val="hybridMultilevel"/>
    <w:tmpl w:val="B39A963E"/>
    <w:lvl w:ilvl="0" w:tplc="7DE05F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431D69AD"/>
    <w:multiLevelType w:val="hybridMultilevel"/>
    <w:tmpl w:val="BDF6239A"/>
    <w:lvl w:ilvl="0" w:tplc="4E9643CE">
      <w:start w:val="1"/>
      <w:numFmt w:val="decimal"/>
      <w:lvlText w:val="%1)"/>
      <w:lvlJc w:val="left"/>
      <w:pPr>
        <w:ind w:left="987" w:hanging="4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719D75F4"/>
    <w:multiLevelType w:val="hybridMultilevel"/>
    <w:tmpl w:val="BD90DCD0"/>
    <w:lvl w:ilvl="0" w:tplc="9DC64A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88"/>
    <w:rsid w:val="00047140"/>
    <w:rsid w:val="00093E6F"/>
    <w:rsid w:val="002C09DE"/>
    <w:rsid w:val="004E1E88"/>
    <w:rsid w:val="00B30B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BC449"/>
  <w15:docId w15:val="{27876EC7-0356-4891-9967-DAFBEE2E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List Paragraph"/>
    <w:basedOn w:val="a"/>
    <w:uiPriority w:val="34"/>
    <w:qFormat/>
    <w:rsid w:val="00047140"/>
    <w:pPr>
      <w:ind w:left="720"/>
      <w:contextualSpacing/>
    </w:pPr>
  </w:style>
  <w:style w:type="paragraph" w:styleId="a6">
    <w:name w:val="No Spacing"/>
    <w:qFormat/>
    <w:rsid w:val="002C09DE"/>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02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7080</Words>
  <Characters>40362</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FINITO</dc:creator>
  <cp:lastModifiedBy>FINITO</cp:lastModifiedBy>
  <cp:revision>4</cp:revision>
  <dcterms:created xsi:type="dcterms:W3CDTF">2024-03-28T07:04:00Z</dcterms:created>
  <dcterms:modified xsi:type="dcterms:W3CDTF">2024-03-28T07:07:00Z</dcterms:modified>
</cp:coreProperties>
</file>